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4395"/>
      </w:tblGrid>
      <w:tr w:rsidR="00DF2652" w:rsidRPr="00DF2652" w:rsidTr="00DF2652">
        <w:trPr>
          <w:trHeight w:val="1396"/>
        </w:trPr>
        <w:tc>
          <w:tcPr>
            <w:tcW w:w="4644" w:type="dxa"/>
            <w:gridSpan w:val="3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83435">
              <w:rPr>
                <w:b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«ДЕТСКИЙ САД № 1 «МАЛХ» </w:t>
            </w:r>
          </w:p>
          <w:p w:rsidR="00DF2652" w:rsidRPr="00983435" w:rsidRDefault="000340FD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С. БЕРДЫКЕЛЬ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МУНИЦИПАЛЬНОГО ОБРАЗОВАНИЯ ГОРОДСКОЙ 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>ОКРУГ ГОРОД АРГУН»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F2652" w:rsidRPr="00DB72DA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B72DA">
              <w:rPr>
                <w:b/>
                <w:sz w:val="24"/>
                <w:szCs w:val="24"/>
              </w:rPr>
              <w:t>ПОЛОЖЕНИЕ</w:t>
            </w:r>
          </w:p>
        </w:tc>
        <w:tc>
          <w:tcPr>
            <w:tcW w:w="850" w:type="dxa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DF2652" w:rsidRPr="00DF2652" w:rsidRDefault="00DF2652" w:rsidP="0006096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УТВЕРЖДЕНО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приказом МБДОУ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«Детский сад № 1 «Малх»</w:t>
            </w:r>
          </w:p>
          <w:p w:rsidR="00DF2652" w:rsidRPr="00DF2652" w:rsidRDefault="000340FD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Бердыкель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муниципального образования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городской округ город Аргун»</w:t>
            </w:r>
          </w:p>
          <w:p w:rsidR="00DF2652" w:rsidRPr="00983435" w:rsidRDefault="00DF2652" w:rsidP="009F0137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8"/>
              </w:rPr>
            </w:pPr>
            <w:r w:rsidRPr="00DF2652">
              <w:rPr>
                <w:sz w:val="24"/>
                <w:szCs w:val="24"/>
              </w:rPr>
              <w:t>о</w:t>
            </w:r>
            <w:r w:rsidR="0006096C">
              <w:rPr>
                <w:sz w:val="24"/>
                <w:szCs w:val="24"/>
              </w:rPr>
              <w:t xml:space="preserve">т </w:t>
            </w:r>
            <w:r w:rsidR="00DB72DA">
              <w:rPr>
                <w:sz w:val="24"/>
                <w:szCs w:val="24"/>
              </w:rPr>
              <w:t>0</w:t>
            </w:r>
            <w:r w:rsidR="009F0137">
              <w:rPr>
                <w:sz w:val="24"/>
                <w:szCs w:val="24"/>
              </w:rPr>
              <w:t>1</w:t>
            </w:r>
            <w:r w:rsidRPr="00DF2652">
              <w:rPr>
                <w:sz w:val="24"/>
                <w:szCs w:val="24"/>
              </w:rPr>
              <w:t>.0</w:t>
            </w:r>
            <w:r w:rsidR="008101B9">
              <w:rPr>
                <w:sz w:val="24"/>
                <w:szCs w:val="24"/>
              </w:rPr>
              <w:t>2</w:t>
            </w:r>
            <w:r w:rsidRPr="00DF2652">
              <w:rPr>
                <w:sz w:val="24"/>
                <w:szCs w:val="24"/>
              </w:rPr>
              <w:t>.202</w:t>
            </w:r>
            <w:r w:rsidR="00DB72DA">
              <w:rPr>
                <w:sz w:val="24"/>
                <w:szCs w:val="24"/>
              </w:rPr>
              <w:t>2</w:t>
            </w:r>
            <w:r w:rsidR="0006096C">
              <w:rPr>
                <w:sz w:val="24"/>
                <w:szCs w:val="24"/>
              </w:rPr>
              <w:t xml:space="preserve"> № </w:t>
            </w:r>
            <w:r w:rsidR="00DB72DA">
              <w:rPr>
                <w:sz w:val="24"/>
                <w:szCs w:val="24"/>
              </w:rPr>
              <w:t>9-од</w:t>
            </w:r>
          </w:p>
        </w:tc>
      </w:tr>
      <w:tr w:rsidR="00983435" w:rsidRPr="00DF2652" w:rsidTr="00DF2652">
        <w:trPr>
          <w:trHeight w:val="495"/>
        </w:trPr>
        <w:tc>
          <w:tcPr>
            <w:tcW w:w="4644" w:type="dxa"/>
            <w:gridSpan w:val="3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</w:rPr>
            </w:pPr>
          </w:p>
        </w:tc>
      </w:tr>
      <w:tr w:rsidR="00983435" w:rsidRPr="00983435" w:rsidTr="00817B26">
        <w:tc>
          <w:tcPr>
            <w:tcW w:w="1951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8343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83435" w:rsidRPr="00983435" w:rsidTr="00817B26">
        <w:tc>
          <w:tcPr>
            <w:tcW w:w="4644" w:type="dxa"/>
            <w:gridSpan w:val="3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0340FD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B72DA">
              <w:rPr>
                <w:sz w:val="24"/>
                <w:szCs w:val="24"/>
              </w:rPr>
              <w:t>с. Бердыкель</w:t>
            </w:r>
          </w:p>
        </w:tc>
        <w:tc>
          <w:tcPr>
            <w:tcW w:w="850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B668F6" w:rsidTr="00817B26">
        <w:tc>
          <w:tcPr>
            <w:tcW w:w="4644" w:type="dxa"/>
            <w:gridSpan w:val="3"/>
          </w:tcPr>
          <w:p w:rsidR="0044502E" w:rsidRPr="006974A7" w:rsidRDefault="00BD4903" w:rsidP="00FF58A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 w:rsidRPr="00BD4903">
              <w:rPr>
                <w:b/>
                <w:bCs/>
                <w:color w:val="000000"/>
                <w:sz w:val="24"/>
                <w:szCs w:val="24"/>
                <w:lang w:val="en-US" w:bidi="ru-RU"/>
              </w:rPr>
              <w:t>об административном контроле</w:t>
            </w:r>
          </w:p>
          <w:p w:rsidR="00D76FD1" w:rsidRPr="0044502E" w:rsidRDefault="00D76FD1" w:rsidP="00D76FD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</w:tbl>
    <w:p w:rsidR="00987028" w:rsidRDefault="00726CBD" w:rsidP="00987028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right="54"/>
        <w:jc w:val="center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726CBD">
        <w:rPr>
          <w:rFonts w:eastAsia="Times New Roman" w:cstheme="minorHAnsi"/>
          <w:b/>
          <w:sz w:val="24"/>
          <w:szCs w:val="24"/>
          <w:lang w:val="ru-RU" w:eastAsia="ru-RU"/>
        </w:rPr>
        <w:t>Общие положения</w:t>
      </w:r>
    </w:p>
    <w:p w:rsidR="00056C72" w:rsidRPr="00056C72" w:rsidRDefault="00056C72" w:rsidP="00056C7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1.1. Настоящее Положение разработано в соответствии с законом РФ «Об образовании», «Типовым положением о дошкольном образовательном учреждении», Приказом Минобрнауки России №655 от 23 ноября 2009года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образования», СанПиН 2.4.1.2660-10, Письмом министерства образования РФ от 10.09.1999 г. № 22-06-874 «Об обеспечении инспекционно – контрольной деятельности” и регламентирует содержание и порядок проведения контроля администрацией ДОУ.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1.2. Административный контроль - </w:t>
      </w: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главный источник информации о состоянии воспитательно - образовательного процесса ДОУ. Под административным контролем понимается проведение администрацией ДОУ наблюдений, обследований, осуществляемых в порядке руководства и контроля в пределах компетенции за соблюдением работниками ДОУ законодательных и иных нормативно-правовых актов РФ в области образования. Контрольная деятельность – это мотивированный стимулирующий процесс, который призван снять затруднения участников образовательного процесса и повысить его эффективность.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1.3. Положение об административном контроле принимается на педагогическом совете ДОУ, имеющим право вносить в него изменения, дополнения и утверждается приказом заведующего ДОУ.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1.4. Цели контрольной деятельности: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совершенствование деятельности образовательного учреждения;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повышение профессионального мастерства всех работников ДОУ;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улучшение качества образования в ДОУ.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1.5. Задачи административного контроля: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-контроль исполнения законодательства РФ, реализации принципов государственной политики в области дошкольного образования;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тенденций;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-выявление случаев нарушений и неисполнения законодательных и иных нормативно-правовых актов, принятие мер по их пресечению;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-анализ и экспертная оценка эффективности результатов деятельности работников;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-совершенствование качества воспитания и образования воспитанников;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-анализ причин, лежащих в основе нарушений, принятие мер по предупреждению;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-оказание методической помощи педагогическим работникам в процессе контроля.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</w:p>
    <w:p w:rsidR="00BD4903" w:rsidRPr="00BD4903" w:rsidRDefault="00BD4903" w:rsidP="00BD4903">
      <w:pPr>
        <w:spacing w:before="0" w:beforeAutospacing="0" w:after="0" w:afterAutospacing="0"/>
        <w:ind w:firstLine="709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  <w:t>2. Функции контроля: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</w:pP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lastRenderedPageBreak/>
        <w:t>-информационно-аналитическая – качество организации и осуществления образовательного процесса;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-контрольно-диагностическая – мониторинг качества образования;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коррективно-регулятивная – качество выполнения рекомендаций.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</w:p>
    <w:p w:rsidR="00BD4903" w:rsidRPr="00BD4903" w:rsidRDefault="00BD4903" w:rsidP="00BD4903">
      <w:pPr>
        <w:spacing w:before="0" w:beforeAutospacing="0" w:after="0" w:afterAutospacing="0"/>
        <w:ind w:firstLine="709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  <w:t>3. Виды контроля.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</w:pP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Контрольная деятельность осуществляется в виде плановых и оперативных проверок, мониторинга и проведения административных работ.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3.1. Контрольная деятельность в виде плановых проверок проходит в соответствии с утверждённым планом – графиком, который обеспечивает периодичность, исключает нерациональное дублирование в организации проверок и доводится до членов педагогического коллектива в начале учебного года.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Формы планового контроля: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Фронтальный контроль. Проводится с целью получения полной информации о состоянии образовательного процесса. Предусматривает проверку в полном объёме педагогической работы в одной группе в течение нескольких дней. Эта форма контроля позволяет получить всестороннюю информацию о выполнении программы воспитания в целом, даёт материалы для глубокого педагогического анализа, выводов и помогает определить дальнейшее направление в работе.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Тематический контроль. Проводится по отдельным проблемам деятельности ДОУ. Направлен на изучение фактического состояния дел по конкретному вопросу. Темы контроля определяются задачами годового плана учреждения. В ходе тематического контроля анализируется практическая деятельность педагогических работников.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Персональный контроль. В ходе персонального контроля проверяется: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 готовность педагогических работников к аттестации;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 деятельность педагогов, не имеющих специального образования;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</w:t>
      </w: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деятельность педагогов,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 </w:t>
      </w: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не имеющих стажа педагогической деятельности (вновь прибывшие).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3.2. Контроль в виде оперативных проверок осуществляется по следующим вопросам: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 выполнение СанПиН;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 выполнение инструкций по охране жизни и здоровья детей, по пожарной безопасности, по ОТ и ТБ;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 контроль за реализацией «Образовательной программы ДОУ»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 адаптация детей раннего возраста;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 проведение непосредственно – организованной образовательной деятельности с детьми;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 ведение документации педагогами;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 организация питания;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 организация летней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 </w:t>
      </w: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оздоровительной работы;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 использование финансовых средств в, соответствии с нормативами по назначению;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</w:t>
      </w: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установления фактов и проверки сведений о нарушениях указанных в обращениях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 </w:t>
      </w: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родителей (законных представителей) или других граждан, организаций, урегулирование конфликтных ситуаций участников образовательного процесса; и др.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3.3. Контрольная деятельность в виде мониторинга предусматривает сбор, системный учёт, обработку и анализ информации об организации и результатах образовательного процесса. Мониторинг проводится один раз в год в мае месяце на основании «Положения о мониторинге качества образования».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3.4.Контрольная деятельность в виде административной работы осуществляется заведующим для проверки выполнения должностных обязанностей работников ДОУ.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</w:p>
    <w:p w:rsidR="00BD4903" w:rsidRPr="00BD4903" w:rsidRDefault="00BD4903" w:rsidP="00BD4903">
      <w:pPr>
        <w:spacing w:before="0" w:beforeAutospacing="0" w:after="0" w:afterAutospacing="0"/>
        <w:ind w:firstLine="709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  <w:t>4.Организация контроля в ДОУ.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4.1. Контрольную деятельность в учреждении осуществляют: заведующий, старший воспитатель, старшая медицинская сестра, заместитель заведующего по административно – хозяйственной части, педагогические работники назначенные заведующим ДОУ.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lastRenderedPageBreak/>
        <w:t>4.2. Контрольная деятельность является составной частью годового плана Учреждения (раздел «Контроль»).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4.3.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 </w:t>
      </w: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Система контроля разрабатывается в соответствии с «Положением об административном контроле в ДОУ».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4.4 План – график контроля в Учреждении составляется на учебный год и утверждается приказом заведующего ДОУ.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4.5. На проведение фронтального, тематического и персонального контроля заведующий, не позднее, чем за две недели издаёт приказ о сроках и теме предстоящего контроля, устанавливает срок представления итоговых материалов, назначает ответственного, доводит до сведения проверяемых и проверяющих план – задание предстоящего контроля.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4.6. План – задание предстоящего контроля составляет старший воспитатель. План – задание определяет вопросы конкретной проверки.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4.7. Основания для контрольной деятельности: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-план – график контроля;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-заявление педагогического работника на аттестацию;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-задание руководства Учредителя – проверка состояния дел для подготовки управленческих решений;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-задания заведующего ДОУ.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4.8. Продолжительность плановых проверок: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-фронтальных – 10 дней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-тематических – 5 дней.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4.9. При проведении планового контроля не требуется дополнительного предупреждения, если в плане работы указаны сроки контроля.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4.10. При проведении оперативных (экстренных) проверок педагогические и другие работники могут не предупреждаться заранее. Экстренным случаем считается письменная жалоба родителей (законных представителей) на нарушение прав воспитанника, законодательства об образовании, а также случаи грубого нарушения законодательства РФ, трудовой дисциплины работниками Учреждения.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4.11. Результаты контрольной деятельности оформляются в виде: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-справок о результатах контроля (фронтальный, тематический, персональный);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-записей в «Журнале контроля» заведующего и старшего воспитателя (оперативный)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-аналитической справки (мониторинг);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-доклада о состоянии дел по проверяемым вопросам (проведение административных работ)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4.12. Итоговый материал должен содержать констатацию фактов, выводы и при необходимости предложения.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4.13. Информация о результатах планового контроля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 </w:t>
      </w: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доводится до работников Учреждения в течение 7 дней с момента завершения проверки.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4.14. По результатам оперативного контроля проводится собеседование с проверяющими в день проверки.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4.15. Проверяющие и проверяемые после ознакомления с результатами контрольной деятельности должны поставить подписи под итоговым документам.. При этом проверяемые имеют право сделать запись о несогласии с результатами контроля в целом или по отдельным фактам и выводам.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4.16. Итоги контроля: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-итоги фронтального, тематического и персонального контроля рассматриваются на заседании педагогического совета ДОУ;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-сделанные замечания и предложения по оперативному контролю фиксируются в «Журнале контроля» заведующего и старшего воспитателя и доводятся до сведения педагогов в день проверки.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4.17. Заведующий ДОУ по результатам контроля принимает следующие решения: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-о повторном контроле;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-о привлечении к дисциплинарной ответственности работников;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-о поощрении работников и др.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lastRenderedPageBreak/>
        <w:t>4.18. О результатах проверки сведений, изложенных в обращениях родителей, а также в обращениях и запросах других граждан и организаций сообщается им в установленном порядке и в установленные сроки.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</w:p>
    <w:p w:rsidR="00BD4903" w:rsidRPr="00BD4903" w:rsidRDefault="00BD4903" w:rsidP="00BD4903">
      <w:pPr>
        <w:spacing w:before="0" w:beforeAutospacing="0" w:after="0" w:afterAutospacing="0"/>
        <w:ind w:firstLine="709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  <w:t>5. Права участников контрольной деятельности.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</w:pP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5.1. При осуществлении контрольной деятельности проверяющий имеет право: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-знакомиться с документацией в соответствии с функциональными обязанностями работников;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-изучать практическую деятельность педагогических работников через посещение различных мероприятий;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-проводить экспертизу педагогической деятельности;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-проводить мониторинг образовательного процесса с последующим анализом полученной информации;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5.2. Проверяемый работник имеет право: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-знать сроки планового контроля и критерии оценки его деятельности;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-знать цель, содержание контроля;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-своевременно знакомится с выводами и рекомендациями проверяющих;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-обратиться в конфликтную комиссию профсоюзного комитета Учреждения или вышестоящие органы управления образовании при несогласии с результатами контроля.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</w:p>
    <w:p w:rsidR="00BD4903" w:rsidRPr="00BD4903" w:rsidRDefault="00BD4903" w:rsidP="00BD4903">
      <w:pPr>
        <w:spacing w:before="0" w:beforeAutospacing="0" w:after="0" w:afterAutospacing="0"/>
        <w:ind w:firstLine="709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  <w:t>6. Ответственность.</w:t>
      </w:r>
    </w:p>
    <w:p w:rsidR="00BD4903" w:rsidRPr="00BD4903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</w:p>
    <w:p w:rsidR="00B668F6" w:rsidRPr="00B668F6" w:rsidRDefault="00BD4903" w:rsidP="00BD4903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6.1. Члены комиссии, занимающиеся контрольной деятельности в </w:t>
      </w:r>
      <w:bookmarkStart w:id="0" w:name="_GoBack"/>
      <w:bookmarkEnd w:id="0"/>
      <w:r w:rsidRPr="00BD4903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учреждении несут ответственность за достоверность излагаемых фактов, представленных в справках по итогам контроля.</w:t>
      </w:r>
    </w:p>
    <w:p w:rsidR="001F4AD4" w:rsidRPr="006D2199" w:rsidRDefault="001F4AD4" w:rsidP="0039375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46666B" w:rsidRDefault="0046666B" w:rsidP="00FE2A27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58A9" w:rsidRDefault="00FF58A9" w:rsidP="001C6E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4"/>
        <w:tblpPr w:leftFromText="180" w:rightFromText="180" w:vertAnchor="text" w:horzAnchor="margin" w:tblpY="2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4C41C2" w:rsidRPr="00FF58A9" w:rsidTr="004C41C2">
        <w:trPr>
          <w:trHeight w:val="989"/>
        </w:trPr>
        <w:tc>
          <w:tcPr>
            <w:tcW w:w="5098" w:type="dxa"/>
          </w:tcPr>
          <w:p w:rsidR="004C41C2" w:rsidRPr="00F8772C" w:rsidRDefault="004C41C2" w:rsidP="004C41C2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ПРИНЯТО</w:t>
            </w:r>
          </w:p>
          <w:p w:rsidR="00BD4903" w:rsidRPr="00BD4903" w:rsidRDefault="00BD4903" w:rsidP="00BD4903">
            <w:pPr>
              <w:spacing w:line="276" w:lineRule="auto"/>
              <w:contextualSpacing/>
              <w:rPr>
                <w:sz w:val="24"/>
                <w:szCs w:val="24"/>
                <w:lang w:val="en-US"/>
              </w:rPr>
            </w:pPr>
            <w:r w:rsidRPr="00BD4903">
              <w:rPr>
                <w:sz w:val="24"/>
                <w:szCs w:val="24"/>
                <w:lang w:val="en-US"/>
              </w:rPr>
              <w:t>на заседании педагогического совета</w:t>
            </w:r>
          </w:p>
          <w:p w:rsidR="004C41C2" w:rsidRPr="00F8772C" w:rsidRDefault="00BD4903" w:rsidP="00BD4903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BD4903">
              <w:rPr>
                <w:sz w:val="24"/>
                <w:szCs w:val="24"/>
                <w:lang w:val="en-US"/>
              </w:rPr>
              <w:t>(протокол от 01.02.2022 № 3)</w:t>
            </w:r>
          </w:p>
        </w:tc>
        <w:tc>
          <w:tcPr>
            <w:tcW w:w="5098" w:type="dxa"/>
          </w:tcPr>
          <w:p w:rsidR="00393757" w:rsidRPr="008E6A5D" w:rsidRDefault="00393757" w:rsidP="00393757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</w:tc>
      </w:tr>
    </w:tbl>
    <w:p w:rsidR="00FF58A9" w:rsidRPr="006D287D" w:rsidRDefault="00FF58A9" w:rsidP="001F4AD4">
      <w:pPr>
        <w:spacing w:line="276" w:lineRule="auto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F58A9" w:rsidRPr="006D287D" w:rsidSect="00FF58A9">
      <w:footerReference w:type="even" r:id="rId8"/>
      <w:footerReference w:type="default" r:id="rId9"/>
      <w:pgSz w:w="11907" w:h="16839"/>
      <w:pgMar w:top="851" w:right="567" w:bottom="142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471" w:rsidRDefault="00FC6471">
      <w:pPr>
        <w:spacing w:before="0" w:after="0"/>
      </w:pPr>
      <w:r>
        <w:separator/>
      </w:r>
    </w:p>
  </w:endnote>
  <w:endnote w:type="continuationSeparator" w:id="0">
    <w:p w:rsidR="00FC6471" w:rsidRDefault="00FC647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FC647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9pt;margin-top:758.7pt;width:4.1pt;height:6.9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817B26" w:rsidRDefault="00817B26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BD1C53">
                  <w:rPr>
                    <w:b/>
                    <w:bCs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817B2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471" w:rsidRDefault="00FC6471">
      <w:pPr>
        <w:spacing w:before="0" w:after="0"/>
      </w:pPr>
      <w:r>
        <w:separator/>
      </w:r>
    </w:p>
  </w:footnote>
  <w:footnote w:type="continuationSeparator" w:id="0">
    <w:p w:rsidR="00FC6471" w:rsidRDefault="00FC647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E58"/>
    <w:multiLevelType w:val="hybridMultilevel"/>
    <w:tmpl w:val="A094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942B5"/>
    <w:multiLevelType w:val="hybridMultilevel"/>
    <w:tmpl w:val="D5C6959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926E2"/>
    <w:multiLevelType w:val="hybridMultilevel"/>
    <w:tmpl w:val="92C0349C"/>
    <w:lvl w:ilvl="0" w:tplc="C2CC9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A180C"/>
    <w:multiLevelType w:val="hybridMultilevel"/>
    <w:tmpl w:val="F80C7F1A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4" w15:restartNumberingAfterBreak="0">
    <w:nsid w:val="167E226E"/>
    <w:multiLevelType w:val="hybridMultilevel"/>
    <w:tmpl w:val="FF34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65630"/>
    <w:multiLevelType w:val="hybridMultilevel"/>
    <w:tmpl w:val="5B6A6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32C8B"/>
    <w:multiLevelType w:val="hybridMultilevel"/>
    <w:tmpl w:val="FEF46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311FC"/>
    <w:multiLevelType w:val="hybridMultilevel"/>
    <w:tmpl w:val="8C46F65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B6205"/>
    <w:multiLevelType w:val="hybridMultilevel"/>
    <w:tmpl w:val="3062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F7D52"/>
    <w:multiLevelType w:val="hybridMultilevel"/>
    <w:tmpl w:val="EE2CD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6738C"/>
    <w:multiLevelType w:val="hybridMultilevel"/>
    <w:tmpl w:val="0BEA6A5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351F1"/>
    <w:multiLevelType w:val="hybridMultilevel"/>
    <w:tmpl w:val="C444F7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32910"/>
    <w:multiLevelType w:val="hybridMultilevel"/>
    <w:tmpl w:val="E496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EE7D5D"/>
    <w:multiLevelType w:val="hybridMultilevel"/>
    <w:tmpl w:val="7F266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AB6076"/>
    <w:multiLevelType w:val="hybridMultilevel"/>
    <w:tmpl w:val="CD4ED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001AE"/>
    <w:multiLevelType w:val="hybridMultilevel"/>
    <w:tmpl w:val="1024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D110F2"/>
    <w:multiLevelType w:val="hybridMultilevel"/>
    <w:tmpl w:val="96A6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066CFB"/>
    <w:multiLevelType w:val="multilevel"/>
    <w:tmpl w:val="4D74B88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325C72"/>
    <w:multiLevelType w:val="hybridMultilevel"/>
    <w:tmpl w:val="869A5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286473"/>
    <w:multiLevelType w:val="hybridMultilevel"/>
    <w:tmpl w:val="A4C0D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CE4149"/>
    <w:multiLevelType w:val="hybridMultilevel"/>
    <w:tmpl w:val="81A64A0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1E252D"/>
    <w:multiLevelType w:val="multilevel"/>
    <w:tmpl w:val="E580E8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EF1667B"/>
    <w:multiLevelType w:val="hybridMultilevel"/>
    <w:tmpl w:val="5CD243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A7240B"/>
    <w:multiLevelType w:val="hybridMultilevel"/>
    <w:tmpl w:val="FABE18B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621176"/>
    <w:multiLevelType w:val="hybridMultilevel"/>
    <w:tmpl w:val="07FC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9"/>
  </w:num>
  <w:num w:numId="4">
    <w:abstractNumId w:val="16"/>
  </w:num>
  <w:num w:numId="5">
    <w:abstractNumId w:val="19"/>
  </w:num>
  <w:num w:numId="6">
    <w:abstractNumId w:val="6"/>
  </w:num>
  <w:num w:numId="7">
    <w:abstractNumId w:val="4"/>
  </w:num>
  <w:num w:numId="8">
    <w:abstractNumId w:val="8"/>
  </w:num>
  <w:num w:numId="9">
    <w:abstractNumId w:val="24"/>
  </w:num>
  <w:num w:numId="10">
    <w:abstractNumId w:val="18"/>
  </w:num>
  <w:num w:numId="11">
    <w:abstractNumId w:val="12"/>
  </w:num>
  <w:num w:numId="12">
    <w:abstractNumId w:val="3"/>
  </w:num>
  <w:num w:numId="13">
    <w:abstractNumId w:val="14"/>
  </w:num>
  <w:num w:numId="14">
    <w:abstractNumId w:val="13"/>
  </w:num>
  <w:num w:numId="15">
    <w:abstractNumId w:val="15"/>
  </w:num>
  <w:num w:numId="16">
    <w:abstractNumId w:val="5"/>
  </w:num>
  <w:num w:numId="17">
    <w:abstractNumId w:val="23"/>
  </w:num>
  <w:num w:numId="18">
    <w:abstractNumId w:val="20"/>
  </w:num>
  <w:num w:numId="19">
    <w:abstractNumId w:val="10"/>
  </w:num>
  <w:num w:numId="20">
    <w:abstractNumId w:val="17"/>
  </w:num>
  <w:num w:numId="21">
    <w:abstractNumId w:val="2"/>
  </w:num>
  <w:num w:numId="22">
    <w:abstractNumId w:val="1"/>
  </w:num>
  <w:num w:numId="23">
    <w:abstractNumId w:val="11"/>
  </w:num>
  <w:num w:numId="24">
    <w:abstractNumId w:val="22"/>
  </w:num>
  <w:num w:numId="25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0DC4"/>
    <w:rsid w:val="00022801"/>
    <w:rsid w:val="000340FD"/>
    <w:rsid w:val="00035BE4"/>
    <w:rsid w:val="00041668"/>
    <w:rsid w:val="00050F3B"/>
    <w:rsid w:val="00056C72"/>
    <w:rsid w:val="0006096C"/>
    <w:rsid w:val="00065EA3"/>
    <w:rsid w:val="00074F37"/>
    <w:rsid w:val="000902BC"/>
    <w:rsid w:val="000C0D87"/>
    <w:rsid w:val="000C7246"/>
    <w:rsid w:val="000C75E3"/>
    <w:rsid w:val="000D51FB"/>
    <w:rsid w:val="000F1613"/>
    <w:rsid w:val="00106823"/>
    <w:rsid w:val="00114934"/>
    <w:rsid w:val="0011554F"/>
    <w:rsid w:val="001256A9"/>
    <w:rsid w:val="00135344"/>
    <w:rsid w:val="0014123F"/>
    <w:rsid w:val="00143CDC"/>
    <w:rsid w:val="00160769"/>
    <w:rsid w:val="00170E60"/>
    <w:rsid w:val="0017396D"/>
    <w:rsid w:val="0018096A"/>
    <w:rsid w:val="00186A13"/>
    <w:rsid w:val="001937CF"/>
    <w:rsid w:val="001A192C"/>
    <w:rsid w:val="001B3B66"/>
    <w:rsid w:val="001C6EBB"/>
    <w:rsid w:val="001D03A9"/>
    <w:rsid w:val="001D1AEE"/>
    <w:rsid w:val="001F0936"/>
    <w:rsid w:val="001F2948"/>
    <w:rsid w:val="001F3DB2"/>
    <w:rsid w:val="001F4AD4"/>
    <w:rsid w:val="002033ED"/>
    <w:rsid w:val="00207B72"/>
    <w:rsid w:val="00242798"/>
    <w:rsid w:val="00244BAD"/>
    <w:rsid w:val="00253CB3"/>
    <w:rsid w:val="00275E20"/>
    <w:rsid w:val="00290D6E"/>
    <w:rsid w:val="00292C10"/>
    <w:rsid w:val="002A4B92"/>
    <w:rsid w:val="002C0072"/>
    <w:rsid w:val="002C572A"/>
    <w:rsid w:val="002D33B1"/>
    <w:rsid w:val="002D3591"/>
    <w:rsid w:val="002E0942"/>
    <w:rsid w:val="002E24B3"/>
    <w:rsid w:val="00307A23"/>
    <w:rsid w:val="00345264"/>
    <w:rsid w:val="003514A0"/>
    <w:rsid w:val="003666B6"/>
    <w:rsid w:val="0037765A"/>
    <w:rsid w:val="00383CAD"/>
    <w:rsid w:val="0038728F"/>
    <w:rsid w:val="00393757"/>
    <w:rsid w:val="00395066"/>
    <w:rsid w:val="003D4340"/>
    <w:rsid w:val="003F3857"/>
    <w:rsid w:val="00401A0B"/>
    <w:rsid w:val="00405260"/>
    <w:rsid w:val="00406FA8"/>
    <w:rsid w:val="0040763D"/>
    <w:rsid w:val="0041231E"/>
    <w:rsid w:val="0043424B"/>
    <w:rsid w:val="00434274"/>
    <w:rsid w:val="00434F13"/>
    <w:rsid w:val="0044502E"/>
    <w:rsid w:val="0046666B"/>
    <w:rsid w:val="00491F38"/>
    <w:rsid w:val="004C41C2"/>
    <w:rsid w:val="004C44BE"/>
    <w:rsid w:val="004E1A3A"/>
    <w:rsid w:val="004E1FA4"/>
    <w:rsid w:val="004E653A"/>
    <w:rsid w:val="004F7E17"/>
    <w:rsid w:val="00562794"/>
    <w:rsid w:val="00567F40"/>
    <w:rsid w:val="005773F8"/>
    <w:rsid w:val="00591282"/>
    <w:rsid w:val="005A05CE"/>
    <w:rsid w:val="005A05DF"/>
    <w:rsid w:val="005D4C33"/>
    <w:rsid w:val="005E609A"/>
    <w:rsid w:val="005F068E"/>
    <w:rsid w:val="00651031"/>
    <w:rsid w:val="00653AF6"/>
    <w:rsid w:val="0067265E"/>
    <w:rsid w:val="006974A7"/>
    <w:rsid w:val="006B43CE"/>
    <w:rsid w:val="006B5133"/>
    <w:rsid w:val="006D2199"/>
    <w:rsid w:val="006D287D"/>
    <w:rsid w:val="006D6F7A"/>
    <w:rsid w:val="006E62E3"/>
    <w:rsid w:val="007031BE"/>
    <w:rsid w:val="00712905"/>
    <w:rsid w:val="00726CBD"/>
    <w:rsid w:val="007624B9"/>
    <w:rsid w:val="00775C52"/>
    <w:rsid w:val="00780ED5"/>
    <w:rsid w:val="007A1EAF"/>
    <w:rsid w:val="007B2B02"/>
    <w:rsid w:val="007C0DC8"/>
    <w:rsid w:val="007D45C3"/>
    <w:rsid w:val="007F3D28"/>
    <w:rsid w:val="007F65E4"/>
    <w:rsid w:val="00807B01"/>
    <w:rsid w:val="008101B9"/>
    <w:rsid w:val="00817B26"/>
    <w:rsid w:val="00835162"/>
    <w:rsid w:val="00835238"/>
    <w:rsid w:val="00855E16"/>
    <w:rsid w:val="0086167A"/>
    <w:rsid w:val="00862633"/>
    <w:rsid w:val="008745F8"/>
    <w:rsid w:val="00887E50"/>
    <w:rsid w:val="00887E59"/>
    <w:rsid w:val="008B3F0D"/>
    <w:rsid w:val="008C437A"/>
    <w:rsid w:val="008E6A5D"/>
    <w:rsid w:val="00912937"/>
    <w:rsid w:val="00983435"/>
    <w:rsid w:val="009837EF"/>
    <w:rsid w:val="00987028"/>
    <w:rsid w:val="009A0959"/>
    <w:rsid w:val="009C4A23"/>
    <w:rsid w:val="009D3162"/>
    <w:rsid w:val="009E5B0D"/>
    <w:rsid w:val="009F0137"/>
    <w:rsid w:val="009F1753"/>
    <w:rsid w:val="00A1017A"/>
    <w:rsid w:val="00A12756"/>
    <w:rsid w:val="00A148CF"/>
    <w:rsid w:val="00A204B4"/>
    <w:rsid w:val="00A255AC"/>
    <w:rsid w:val="00A26A53"/>
    <w:rsid w:val="00A361BA"/>
    <w:rsid w:val="00A45B01"/>
    <w:rsid w:val="00A61E8F"/>
    <w:rsid w:val="00A66BF5"/>
    <w:rsid w:val="00A74886"/>
    <w:rsid w:val="00A75F57"/>
    <w:rsid w:val="00A90908"/>
    <w:rsid w:val="00A93926"/>
    <w:rsid w:val="00A95719"/>
    <w:rsid w:val="00A97222"/>
    <w:rsid w:val="00AC2F7A"/>
    <w:rsid w:val="00AC34BE"/>
    <w:rsid w:val="00AE36D4"/>
    <w:rsid w:val="00B11938"/>
    <w:rsid w:val="00B223E4"/>
    <w:rsid w:val="00B23D2D"/>
    <w:rsid w:val="00B30D8C"/>
    <w:rsid w:val="00B4060E"/>
    <w:rsid w:val="00B54A80"/>
    <w:rsid w:val="00B668F6"/>
    <w:rsid w:val="00B73A5A"/>
    <w:rsid w:val="00B75B93"/>
    <w:rsid w:val="00BA2364"/>
    <w:rsid w:val="00BB1B31"/>
    <w:rsid w:val="00BB67EF"/>
    <w:rsid w:val="00BC0784"/>
    <w:rsid w:val="00BC295D"/>
    <w:rsid w:val="00BD1C53"/>
    <w:rsid w:val="00BD4903"/>
    <w:rsid w:val="00BF0567"/>
    <w:rsid w:val="00BF1475"/>
    <w:rsid w:val="00BF4773"/>
    <w:rsid w:val="00C17D22"/>
    <w:rsid w:val="00C46206"/>
    <w:rsid w:val="00C53FED"/>
    <w:rsid w:val="00C64BED"/>
    <w:rsid w:val="00C77335"/>
    <w:rsid w:val="00CA1724"/>
    <w:rsid w:val="00CC025E"/>
    <w:rsid w:val="00CE5FA0"/>
    <w:rsid w:val="00D026CD"/>
    <w:rsid w:val="00D3394B"/>
    <w:rsid w:val="00D57BA6"/>
    <w:rsid w:val="00D76FD1"/>
    <w:rsid w:val="00D82809"/>
    <w:rsid w:val="00DA53D7"/>
    <w:rsid w:val="00DB72DA"/>
    <w:rsid w:val="00DC1BF5"/>
    <w:rsid w:val="00DE3264"/>
    <w:rsid w:val="00DF2652"/>
    <w:rsid w:val="00E220D4"/>
    <w:rsid w:val="00E438A1"/>
    <w:rsid w:val="00E47EBB"/>
    <w:rsid w:val="00E5022A"/>
    <w:rsid w:val="00E921A0"/>
    <w:rsid w:val="00E92A2A"/>
    <w:rsid w:val="00E9799D"/>
    <w:rsid w:val="00EC09C2"/>
    <w:rsid w:val="00EC15BC"/>
    <w:rsid w:val="00EE7B11"/>
    <w:rsid w:val="00F01E19"/>
    <w:rsid w:val="00F30F0E"/>
    <w:rsid w:val="00F8228F"/>
    <w:rsid w:val="00F8772C"/>
    <w:rsid w:val="00F92E26"/>
    <w:rsid w:val="00F9495E"/>
    <w:rsid w:val="00F96C80"/>
    <w:rsid w:val="00FA46A2"/>
    <w:rsid w:val="00FB27B7"/>
    <w:rsid w:val="00FB3FF6"/>
    <w:rsid w:val="00FB5A51"/>
    <w:rsid w:val="00FC6471"/>
    <w:rsid w:val="00FE2A27"/>
    <w:rsid w:val="00FF5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7E27F40"/>
  <w15:docId w15:val="{12A0DD67-B697-4E27-857A-3FA7D8F4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2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Таблицы (моноширинный)"/>
    <w:basedOn w:val="a"/>
    <w:next w:val="a"/>
    <w:uiPriority w:val="99"/>
    <w:rsid w:val="00244BA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table" w:styleId="a4">
    <w:name w:val="Table Grid"/>
    <w:basedOn w:val="a1"/>
    <w:rsid w:val="00244BAD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BF477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BF4773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3F38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3F3857"/>
    <w:pPr>
      <w:ind w:left="720"/>
      <w:contextualSpacing/>
    </w:pPr>
  </w:style>
  <w:style w:type="character" w:styleId="a8">
    <w:name w:val="Hyperlink"/>
    <w:basedOn w:val="a0"/>
    <w:unhideWhenUsed/>
    <w:rsid w:val="00F96C80"/>
    <w:rPr>
      <w:color w:val="0000FF" w:themeColor="hyperlink"/>
      <w:u w:val="single"/>
    </w:rPr>
  </w:style>
  <w:style w:type="character" w:customStyle="1" w:styleId="a9">
    <w:name w:val="Колонтитул_"/>
    <w:link w:val="aa"/>
    <w:rsid w:val="00D57BA6"/>
    <w:rPr>
      <w:rFonts w:ascii="Courier New" w:eastAsia="Courier New" w:hAnsi="Courier New" w:cs="Courier New"/>
      <w:sz w:val="9"/>
      <w:szCs w:val="9"/>
      <w:shd w:val="clear" w:color="auto" w:fill="FFFFFF"/>
    </w:rPr>
  </w:style>
  <w:style w:type="paragraph" w:customStyle="1" w:styleId="aa">
    <w:name w:val="Колонтитул"/>
    <w:basedOn w:val="a"/>
    <w:link w:val="a9"/>
    <w:rsid w:val="00D57BA6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Courier New" w:eastAsia="Courier New" w:hAnsi="Courier New" w:cs="Courier New"/>
      <w:sz w:val="9"/>
      <w:szCs w:val="9"/>
    </w:rPr>
  </w:style>
  <w:style w:type="character" w:customStyle="1" w:styleId="20">
    <w:name w:val="Заголовок 2 Знак"/>
    <w:basedOn w:val="a0"/>
    <w:link w:val="2"/>
    <w:uiPriority w:val="9"/>
    <w:semiHidden/>
    <w:rsid w:val="006E62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numbering" w:customStyle="1" w:styleId="11">
    <w:name w:val="Нет списка1"/>
    <w:next w:val="a2"/>
    <w:semiHidden/>
    <w:rsid w:val="00817B26"/>
  </w:style>
  <w:style w:type="character" w:customStyle="1" w:styleId="21">
    <w:name w:val="Основной текст (2)_"/>
    <w:link w:val="22"/>
    <w:rsid w:val="00817B26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17B26"/>
    <w:pPr>
      <w:widowControl w:val="0"/>
      <w:shd w:val="clear" w:color="auto" w:fill="FFFFFF"/>
      <w:spacing w:before="180" w:beforeAutospacing="0" w:after="0" w:afterAutospacing="0" w:line="274" w:lineRule="exact"/>
      <w:ind w:hanging="480"/>
      <w:jc w:val="both"/>
    </w:pPr>
  </w:style>
  <w:style w:type="paragraph" w:styleId="ab">
    <w:name w:val="Normal (Web)"/>
    <w:basedOn w:val="a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No Spacing"/>
    <w:uiPriority w:val="1"/>
    <w:qFormat/>
    <w:rsid w:val="00817B26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d">
    <w:name w:val="footer"/>
    <w:basedOn w:val="a"/>
    <w:link w:val="ae"/>
    <w:rsid w:val="00817B26"/>
    <w:pPr>
      <w:tabs>
        <w:tab w:val="center" w:pos="4677"/>
        <w:tab w:val="right" w:pos="9355"/>
      </w:tabs>
      <w:spacing w:before="0" w:beforeAutospacing="0" w:after="160" w:afterAutospacing="0" w:line="259" w:lineRule="auto"/>
    </w:pPr>
    <w:rPr>
      <w:rFonts w:ascii="Calibri" w:eastAsia="Calibri" w:hAnsi="Calibri" w:cs="Times New Roman"/>
      <w:lang w:val="ru-RU"/>
    </w:rPr>
  </w:style>
  <w:style w:type="character" w:customStyle="1" w:styleId="ae">
    <w:name w:val="Нижний колонтитул Знак"/>
    <w:basedOn w:val="a0"/>
    <w:link w:val="ad"/>
    <w:rsid w:val="00817B26"/>
    <w:rPr>
      <w:rFonts w:ascii="Calibri" w:eastAsia="Calibri" w:hAnsi="Calibri" w:cs="Times New Roman"/>
      <w:lang w:val="ru-RU"/>
    </w:rPr>
  </w:style>
  <w:style w:type="character" w:styleId="af">
    <w:name w:val="page number"/>
    <w:basedOn w:val="a0"/>
    <w:rsid w:val="00817B26"/>
  </w:style>
  <w:style w:type="paragraph" w:styleId="af0">
    <w:name w:val="header"/>
    <w:basedOn w:val="a"/>
    <w:link w:val="af1"/>
    <w:rsid w:val="00817B26"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Верхний колонтитул Знак"/>
    <w:basedOn w:val="a0"/>
    <w:link w:val="af0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2">
    <w:name w:val="Сетка таблицы1"/>
    <w:basedOn w:val="a1"/>
    <w:next w:val="a4"/>
    <w:uiPriority w:val="59"/>
    <w:rsid w:val="00567F40"/>
    <w:pPr>
      <w:spacing w:before="0" w:beforeAutospacing="0" w:after="0" w:afterAutospacing="0"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3CC1D-B363-4072-949F-B30C73BA1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1</Pages>
  <Words>1537</Words>
  <Characters>8762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Актион-МЦФЭР</dc:description>
  <cp:lastModifiedBy>User</cp:lastModifiedBy>
  <cp:revision>86</cp:revision>
  <cp:lastPrinted>2022-03-25T11:38:00Z</cp:lastPrinted>
  <dcterms:created xsi:type="dcterms:W3CDTF">2022-02-02T13:14:00Z</dcterms:created>
  <dcterms:modified xsi:type="dcterms:W3CDTF">2022-03-25T13:59:00Z</dcterms:modified>
</cp:coreProperties>
</file>