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627186" w:rsidTr="00817B26">
        <w:tc>
          <w:tcPr>
            <w:tcW w:w="4644" w:type="dxa"/>
            <w:gridSpan w:val="3"/>
          </w:tcPr>
          <w:p w:rsidR="0044502E" w:rsidRPr="00450112" w:rsidRDefault="00627186" w:rsidP="00FF58A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  <w:r w:rsidRPr="00627186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 музыкальном зале</w:t>
            </w:r>
            <w:bookmarkStart w:id="0" w:name="_GoBack"/>
            <w:bookmarkEnd w:id="0"/>
          </w:p>
          <w:p w:rsidR="00D76FD1" w:rsidRPr="0044502E" w:rsidRDefault="00D76FD1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1.1. Музыкальный зал располагается в помещении, отвечающим педагогическим и санитарно-гигиеническим нормам</w:t>
      </w:r>
    </w:p>
    <w:p w:rsidR="00627186" w:rsidRPr="00627186" w:rsidRDefault="00627186" w:rsidP="00627186">
      <w:pPr>
        <w:spacing w:before="0" w:beforeAutospacing="0" w:after="0" w:afterAutospacing="0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1.2. Музыкальный зал является центром музыкального и художественно - эстетического развития детей.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1.3.</w:t>
      </w: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 xml:space="preserve"> </w:t>
      </w: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Музыкальный  зал  работает под  непосредственным руководством музыкального  руководителя</w:t>
      </w:r>
      <w:r w:rsidRPr="0062718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lang w:val="ru-RU" w:eastAsia="ru-RU" w:bidi="ru-RU"/>
        </w:rPr>
        <w:t xml:space="preserve">, </w:t>
      </w: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который направляет и корректирует все направления  музыкальной  деятельности  ДОУ.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contextualSpacing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1.4. Функционирует на основе «Паспорта музыкального зала», «Перспективного плана развития музыкального зала», данного положения.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2. Цели и задачи музыкального  зала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2.1. Целью деятельности музыкального зала является  создание условий для формирования гармоничной, духовно богатой, физически здоровой, эстетически развитой личности, обладающей эстетическим сознанием, задатками художественной культуры, творческими способностями к индивидуальному самовыражению через различные формы творческой деятельности.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2.2. Задачи музыкального воспитания в детском саду подчинены общей цели всестороннего и гармонического воспитания личности ребенка и строятся с учетом своеобразия музыкального искусства и возрастных особенностей дошкольников.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Для реализации цели музыкальный зал решает следующие задачи: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-воспитывать любовь и интерес к музыке путем развития музыкальной восприимчивости, музыкального слуха, которые помогают ребенку острее почувствовать и осмыслить содержание услышанных произведений.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-обогащать музыкальные впечатления детей, знакомя их с разнообразными музыкальными произведениями.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-знакомить детей с элементами, музыкальными понятиями, обучать простейшим практическим навыкам во всех видах музыкальной деятельности, искренности, естественности и выразительности исполнения музыкальных произведений.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-развивать эмоциональную отзывчивость, сенсорные способности и ладо-высотный слух, чувство ритма, формировать певческий голос и выразительность движений.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-обучать элементарным певческим и двигательным навыкам, добиваясь простоты, естественности и выразительности исполнения музыкальных произведений.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-развивать творческую активность во всех доступных детям видах музыкальной деятельности: передачи характерных образов в играх и хороводах; использование выученных танцевальных движений в новых, самостоятельно найденных сочетаниях; импровизации маленьких </w:t>
      </w: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песен, попевок. Формировать самостоятельность, инициативу и стремление применять выученный репертуар в повседневной жизни, музицировать, петь и танцевать.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-знакомить детей с культурой и традициями родного края, совместно праздновать национальные праздники.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2.3. Содержание деятельности музыкального зала 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организация различных форм художественно-творческой и музыкальной деятельности: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-непосредственная образовательная деятельность, индивидуальная работа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-утренняя гимнастика под музыку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-праздники, развлечения, досуги, викторины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-выставки, экспозиции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-разыгрывание кукольных спектаклей, театрализованных представлений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-творческие гостиные и т.д.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повышение профессионального мастерства и творческого потенциала педагогов: 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-творческие отчёты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-конкурсы 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-конференции и семинары по вопросам эстетического воспитания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обеспечение хранения, пополнения и обновления различных материалов для музыкального развития детей.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Осуществление организационно-просветительской помощи родителям.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3. Права и обязанности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3.1. Музыкальный руководитель МДОУ непосредственно подчиняется заведующей МДОУ и старшему воспитателю.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3.2. Музыкальный руководитель принимается на работу и освобождается от работы приказом заведующей МДОУ «Малыш»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3.3. Основной задачей работы музыкального руководителя в зале является целенаправленное формирование личности ребенка путем воздействия музыкального искусства, формирование интересов, потребностей, способностей эстетического отношения к музыке.</w:t>
      </w:r>
    </w:p>
    <w:p w:rsidR="00627186" w:rsidRPr="00627186" w:rsidRDefault="00627186" w:rsidP="00627186">
      <w:pPr>
        <w:numPr>
          <w:ilvl w:val="1"/>
          <w:numId w:val="26"/>
        </w:numPr>
        <w:spacing w:before="0" w:beforeAutospacing="0" w:after="0" w:afterAutospacing="0"/>
        <w:ind w:left="0"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.Музыкальный руководитель имеет право: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-принимать участие в выборе программы, методик и их адаптации к условиям музыкального зала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-участвовать в выборе оборудования, пособий, развивающих игр для зала;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-координировать работу всех специалистов для проведения развлечений и праздников;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работу с родителями, вовлекая их в общий процесс музыкального воспитания ребенка. В индивидуальной беседе, на консультации, собрании музыкальный руководитель дает советы: какие радио- и телепередачи можно слушать с детьми, какой песенный репертуар использовать в семье и т.д.;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консультации воспитателей ДОУ в области музыкального воспитания;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-ставить перед администрацией вопрос по улучшению работы зала;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-по итогам смотра получать поощрения от администрации МДОУ.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3.5.Музыкальный руководитель обязан: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 xml:space="preserve">-организовать воспитательно-образовательный процесс на базовой программе «От рождения до школы» с привлечением парциальных программ ; 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-обеспечить соблюдение правил техники безопасности, правил поведения в зале;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занятия в каждой возрастной группе два раза в неделю соответственно графику работы;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-отвечать за составление сценариев праздников, программ развлечений, их подготовку и проведение;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-посредством консультаций и групповых занятий руководить работой воспитателей в области музыкального развития детей;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-содержать зал в соответствии с санитарно-гигиеническими требованиями, предъявляемыми к нему;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lastRenderedPageBreak/>
        <w:t>-составлять перспективный план работы зала на текущий год, осуществлять контроль за выполнением данных планов;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-обеспечивать надлежащий уход за имуществом зала;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-обеспечивать своевременное списание в установленном порядке пришедшего в негодность оборудования;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-готовить наглядный материал, подбирать литературу и игры;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-проводить диагностику.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4. Организация работы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4.1. Работа музыкального зала осуществляется в течении всего учебного года в  соответствии с сеткой занятий.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4.2. В музыкальном зале имеется утвержденный заведующей график работы.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4.3. Проветривание и уборка проводятся согласно графика, согласованным со старшим воспитателем и утвержденным заведующей МДОУ графикам.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5. Взаимосвязь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5.1. Музыкальный руководитель осуществляет взаимосвязь с педагогическим советом ДОУ, старшим воспитателем, учителем – логопедом, инструктором по физической культуре МДОУ.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5.2. Музыкальный руководитель осуществляет сотрудничество с Домом культуры.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6. Ответственность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6.1.Работники музыкального зала несут ответственность за обеспечение охраны жизни и здоровья воспитанников во время работы 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6.2.За невыполнение настоящего Положения.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6.3. Материальная ответственность возлагается на музыкального руководителя.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center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val="ru-RU" w:eastAsia="ru-RU" w:bidi="ru-RU"/>
        </w:rPr>
        <w:t>7. Делопроизводство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7.1. Паспорт музыкального зала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7.2 План развития музыкального зала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7.3. Годовой план работы.</w:t>
      </w:r>
    </w:p>
    <w:p w:rsidR="0062718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7.4. Планы работы с детьми (перспективные, календарные).</w:t>
      </w:r>
    </w:p>
    <w:p w:rsidR="00B668F6" w:rsidRPr="00627186" w:rsidRDefault="00627186" w:rsidP="00627186">
      <w:pPr>
        <w:spacing w:before="0" w:beforeAutospacing="0" w:after="0" w:afterAutospacing="0"/>
        <w:ind w:firstLine="709"/>
        <w:jc w:val="both"/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</w:pPr>
      <w:r w:rsidRPr="00627186">
        <w:rPr>
          <w:rFonts w:ascii="Times New Roman" w:eastAsia="Arial Unicode MS" w:hAnsi="Times New Roman" w:cs="Arial Unicode MS"/>
          <w:color w:val="000000"/>
          <w:sz w:val="24"/>
          <w:szCs w:val="24"/>
          <w:lang w:val="ru-RU" w:eastAsia="ru-RU" w:bidi="ru-RU"/>
        </w:rPr>
        <w:t>7.5. Сценарии, видеозаписи.</w:t>
      </w:r>
    </w:p>
    <w:p w:rsidR="001F4AD4" w:rsidRPr="00627186" w:rsidRDefault="001F4AD4" w:rsidP="0039375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:rsidR="0046666B" w:rsidRDefault="0046666B" w:rsidP="00FE2A27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724CA" w:rsidTr="004C41C2">
        <w:trPr>
          <w:trHeight w:val="989"/>
        </w:trPr>
        <w:tc>
          <w:tcPr>
            <w:tcW w:w="5098" w:type="dxa"/>
          </w:tcPr>
          <w:p w:rsidR="004C41C2" w:rsidRPr="00F8772C" w:rsidRDefault="004C41C2" w:rsidP="004C41C2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ПРИНЯТО</w:t>
            </w:r>
          </w:p>
          <w:p w:rsidR="00627186" w:rsidRPr="00627186" w:rsidRDefault="00627186" w:rsidP="00627186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27186">
              <w:rPr>
                <w:sz w:val="24"/>
                <w:szCs w:val="24"/>
              </w:rPr>
              <w:t>на заседании педагогического совета</w:t>
            </w:r>
          </w:p>
          <w:p w:rsidR="004C41C2" w:rsidRPr="00F8772C" w:rsidRDefault="00627186" w:rsidP="00627186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627186">
              <w:rPr>
                <w:sz w:val="24"/>
                <w:szCs w:val="24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8E6A5D" w:rsidRDefault="00393757" w:rsidP="00393757">
            <w:pPr>
              <w:spacing w:line="276" w:lineRule="auto"/>
              <w:contextualSpacing/>
              <w:rPr>
                <w:sz w:val="24"/>
                <w:szCs w:val="24"/>
              </w:rPr>
            </w:pPr>
          </w:p>
        </w:tc>
      </w:tr>
    </w:tbl>
    <w:p w:rsidR="00FF58A9" w:rsidRPr="006D287D" w:rsidRDefault="00FF58A9" w:rsidP="001F4AD4">
      <w:pPr>
        <w:spacing w:line="276" w:lineRule="auto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F58A9" w:rsidRPr="006D287D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129" w:rsidRDefault="00756129">
      <w:pPr>
        <w:spacing w:before="0" w:after="0"/>
      </w:pPr>
      <w:r>
        <w:separator/>
      </w:r>
    </w:p>
  </w:endnote>
  <w:endnote w:type="continuationSeparator" w:id="0">
    <w:p w:rsidR="00756129" w:rsidRDefault="0075612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756129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129" w:rsidRDefault="00756129">
      <w:pPr>
        <w:spacing w:before="0" w:after="0"/>
      </w:pPr>
      <w:r>
        <w:separator/>
      </w:r>
    </w:p>
  </w:footnote>
  <w:footnote w:type="continuationSeparator" w:id="0">
    <w:p w:rsidR="00756129" w:rsidRDefault="0075612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0"/>
  </w:num>
  <w:num w:numId="4">
    <w:abstractNumId w:val="17"/>
  </w:num>
  <w:num w:numId="5">
    <w:abstractNumId w:val="20"/>
  </w:num>
  <w:num w:numId="6">
    <w:abstractNumId w:val="6"/>
  </w:num>
  <w:num w:numId="7">
    <w:abstractNumId w:val="4"/>
  </w:num>
  <w:num w:numId="8">
    <w:abstractNumId w:val="9"/>
  </w:num>
  <w:num w:numId="9">
    <w:abstractNumId w:val="25"/>
  </w:num>
  <w:num w:numId="10">
    <w:abstractNumId w:val="19"/>
  </w:num>
  <w:num w:numId="11">
    <w:abstractNumId w:val="13"/>
  </w:num>
  <w:num w:numId="12">
    <w:abstractNumId w:val="3"/>
  </w:num>
  <w:num w:numId="13">
    <w:abstractNumId w:val="15"/>
  </w:num>
  <w:num w:numId="14">
    <w:abstractNumId w:val="14"/>
  </w:num>
  <w:num w:numId="15">
    <w:abstractNumId w:val="16"/>
  </w:num>
  <w:num w:numId="16">
    <w:abstractNumId w:val="5"/>
  </w:num>
  <w:num w:numId="17">
    <w:abstractNumId w:val="24"/>
  </w:num>
  <w:num w:numId="18">
    <w:abstractNumId w:val="21"/>
  </w:num>
  <w:num w:numId="19">
    <w:abstractNumId w:val="11"/>
  </w:num>
  <w:num w:numId="20">
    <w:abstractNumId w:val="18"/>
  </w:num>
  <w:num w:numId="21">
    <w:abstractNumId w:val="2"/>
  </w:num>
  <w:num w:numId="22">
    <w:abstractNumId w:val="1"/>
  </w:num>
  <w:num w:numId="23">
    <w:abstractNumId w:val="12"/>
  </w:num>
  <w:num w:numId="24">
    <w:abstractNumId w:val="23"/>
  </w:num>
  <w:num w:numId="25">
    <w:abstractNumId w:val="8"/>
  </w:num>
  <w:num w:numId="26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6C72"/>
    <w:rsid w:val="0006096C"/>
    <w:rsid w:val="00065EA3"/>
    <w:rsid w:val="00074F37"/>
    <w:rsid w:val="000902BC"/>
    <w:rsid w:val="000C0D87"/>
    <w:rsid w:val="000C7246"/>
    <w:rsid w:val="000C75E3"/>
    <w:rsid w:val="000D51FB"/>
    <w:rsid w:val="000F1613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4CA"/>
    <w:rsid w:val="0017396D"/>
    <w:rsid w:val="0018096A"/>
    <w:rsid w:val="00186A13"/>
    <w:rsid w:val="001937CF"/>
    <w:rsid w:val="001A192C"/>
    <w:rsid w:val="001B3B66"/>
    <w:rsid w:val="001C6EBB"/>
    <w:rsid w:val="001D03A9"/>
    <w:rsid w:val="001D1AEE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653A"/>
    <w:rsid w:val="004F7E17"/>
    <w:rsid w:val="00562794"/>
    <w:rsid w:val="00567F40"/>
    <w:rsid w:val="005773F8"/>
    <w:rsid w:val="00591282"/>
    <w:rsid w:val="005A05CE"/>
    <w:rsid w:val="005A05D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26CBD"/>
    <w:rsid w:val="00756129"/>
    <w:rsid w:val="007624B9"/>
    <w:rsid w:val="00775C52"/>
    <w:rsid w:val="00780ED5"/>
    <w:rsid w:val="007A1EAF"/>
    <w:rsid w:val="007B2B02"/>
    <w:rsid w:val="007C0DC8"/>
    <w:rsid w:val="007D45C3"/>
    <w:rsid w:val="007F3D28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7E50"/>
    <w:rsid w:val="00887E59"/>
    <w:rsid w:val="008B3F0D"/>
    <w:rsid w:val="008C437A"/>
    <w:rsid w:val="008E6A5D"/>
    <w:rsid w:val="00912937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1017A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7335"/>
    <w:rsid w:val="00CA1724"/>
    <w:rsid w:val="00CC025E"/>
    <w:rsid w:val="00CE5FA0"/>
    <w:rsid w:val="00D026CD"/>
    <w:rsid w:val="00D3394B"/>
    <w:rsid w:val="00D57BA6"/>
    <w:rsid w:val="00D76FD1"/>
    <w:rsid w:val="00D82809"/>
    <w:rsid w:val="00DA53D7"/>
    <w:rsid w:val="00DB72DA"/>
    <w:rsid w:val="00DC1BF5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8228F"/>
    <w:rsid w:val="00F8772C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E2420-EAE3-40B3-B091-21120C4A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1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93</cp:revision>
  <cp:lastPrinted>2022-03-28T07:52:00Z</cp:lastPrinted>
  <dcterms:created xsi:type="dcterms:W3CDTF">2022-02-02T13:14:00Z</dcterms:created>
  <dcterms:modified xsi:type="dcterms:W3CDTF">2022-03-28T07:54:00Z</dcterms:modified>
</cp:coreProperties>
</file>