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F92E26" w:rsidTr="00506254">
        <w:tc>
          <w:tcPr>
            <w:tcW w:w="4644" w:type="dxa"/>
            <w:gridSpan w:val="3"/>
          </w:tcPr>
          <w:p w:rsidR="00983435" w:rsidRDefault="000C7246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7246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об </w:t>
            </w:r>
            <w:proofErr w:type="spellStart"/>
            <w:r w:rsidRPr="000C7246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архиве</w:t>
            </w:r>
            <w:proofErr w:type="spellEnd"/>
            <w:r w:rsidRPr="000C7246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 в ДОУ</w:t>
            </w:r>
            <w:r w:rsidR="00EE7B11" w:rsidRPr="00DB72DA">
              <w:rPr>
                <w:b/>
                <w:sz w:val="24"/>
                <w:szCs w:val="24"/>
              </w:rPr>
              <w:t xml:space="preserve"> </w:t>
            </w:r>
          </w:p>
          <w:p w:rsidR="00726CBD" w:rsidRPr="00DB72DA" w:rsidRDefault="00726CBD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71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1.1. Настоящее Положение</w:t>
      </w:r>
      <w:r w:rsidRPr="000C7246">
        <w:rPr>
          <w:rFonts w:ascii="Times New Roman" w:eastAsia="Tahoma" w:hAnsi="Times New Roman" w:cs="Times New Roman"/>
          <w:color w:val="548DD4"/>
          <w:sz w:val="24"/>
          <w:szCs w:val="24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разработано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на основании Примерного положения об архиве организации, утвержденного приказом Федерального архивного агентства № 42 от 11 апреля 2018 года,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в соответствии с Федеральным законом № 273-ФЗ от 29.12.2012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г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ода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«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Об образовании в Российской Федерации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»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 с изменениями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на 2 июля 2021 года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, Приказом Минкультуры России от 31.03.2015 №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организациях", Уставом дошкольного образовательного учреждения.</w:t>
      </w:r>
    </w:p>
    <w:p w:rsidR="000C7246" w:rsidRPr="000C7246" w:rsidRDefault="000C7246" w:rsidP="000C7246">
      <w:pPr>
        <w:widowControl w:val="0"/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1.2. Данн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ое </w:t>
      </w:r>
      <w:hyperlink r:id="rId8" w:history="1">
        <w:r w:rsidRPr="000C7246">
          <w:rPr>
            <w:rFonts w:ascii="Times New Roman" w:eastAsia="Tahoma" w:hAnsi="Times New Roman" w:cs="Times New Roman"/>
            <w:sz w:val="24"/>
            <w:szCs w:val="24"/>
            <w:lang w:val="ru-RU" w:eastAsia="x-none"/>
          </w:rPr>
          <w:t>Положение об архиве детского сада</w:t>
        </w:r>
      </w:hyperlink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определяет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состав документов архива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и условия их хранения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, устанавливает задачи, назначение и функции архива, регламентирует деятельность лица, ответственного за ведение архива в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дошкольном образовательном учреждении.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65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1.3. В своей деятельности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архив</w:t>
      </w:r>
      <w:r w:rsidRPr="000C7246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детского сада</w:t>
      </w:r>
      <w:r w:rsidRPr="000C7246">
        <w:rPr>
          <w:rFonts w:ascii="Times New Roman" w:eastAsia="Tahoma" w:hAnsi="Times New Roman" w:cs="Times New Roman"/>
          <w:color w:val="000000"/>
          <w:sz w:val="28"/>
          <w:szCs w:val="28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руководствуется</w:t>
      </w:r>
      <w:r w:rsidRPr="000C7246">
        <w:rPr>
          <w:rFonts w:ascii="Times New Roman" w:eastAsia="Tahoma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Федеральным законом № 125-ФЗ от 22.10.2004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года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«Об архивном деле в Российской Федерации» с изменениями на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11 июня 2021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года, нормативными правовыми актами Российской Федерации, субъекта Российской Федерации в сфере архивного дела и делопроизводства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, локальными нормативными актами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дошкольного образовательного учреждения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. </w:t>
      </w:r>
    </w:p>
    <w:p w:rsidR="000C7246" w:rsidRPr="000C7246" w:rsidRDefault="000C7246" w:rsidP="000C7246">
      <w:pPr>
        <w:widowControl w:val="0"/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1.4. Документы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 До передачи на государственное хранение данные документы временно хранятся в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дошкольном образовательном учреждении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1.5. В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</w:t>
      </w:r>
    </w:p>
    <w:p w:rsidR="000C7246" w:rsidRPr="000C7246" w:rsidRDefault="000C7246" w:rsidP="000C7246">
      <w:pPr>
        <w:widowControl w:val="0"/>
        <w:tabs>
          <w:tab w:val="left" w:pos="0"/>
          <w:tab w:val="left" w:pos="284"/>
          <w:tab w:val="left" w:pos="576"/>
          <w:tab w:val="left" w:pos="4411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1.6. Архив создается как самостоятельное подразделение, возглавляемое лицом, ответственным за ведение архива согласно приказу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заведующего дошкольным образовательным учреждением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1.7.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Учреждение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дошкольного образования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обеспечивает архив необходимым помещением, оборудованием и кадрами.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1.8.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Дошкольное образовательное учреждение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Обеспечивает своевременную передачу этих документов на государственное хранение.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1.9. Все работы, связанные с подготовкой, транспортировкой и передачей архивных документов, производятся силами и за счет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детского сада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576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lastRenderedPageBreak/>
        <w:t xml:space="preserve">1.10. За утрату и порчу документов Архивного фонда Российской Федерации должностные лица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несут ответственность в соответствии с действующим законодательством.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71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1.11.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Архив детского сада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работает согласно плану, утверждаемому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заведующим дошкольным образовательным учреждением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и отчитывается перед ним в своей работе.</w:t>
      </w:r>
    </w:p>
    <w:p w:rsidR="000C7246" w:rsidRPr="000C7246" w:rsidRDefault="000C7246" w:rsidP="000C7246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719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1.12. Контроль деятельности архива осуществляет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заведующий ДОУ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, а  в его отсутствии —исполняющий обязанности заведующего. </w:t>
      </w:r>
    </w:p>
    <w:p w:rsidR="000C7246" w:rsidRPr="000C7246" w:rsidRDefault="000C7246" w:rsidP="000C7246">
      <w:pPr>
        <w:widowControl w:val="0"/>
        <w:tabs>
          <w:tab w:val="left" w:pos="0"/>
          <w:tab w:val="left" w:pos="284"/>
          <w:tab w:val="left" w:pos="653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0C7246" w:rsidRPr="000C7246" w:rsidRDefault="000C7246" w:rsidP="000C7246">
      <w:pPr>
        <w:widowControl w:val="0"/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28" w:firstLine="0"/>
        <w:jc w:val="center"/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b/>
          <w:color w:val="000000"/>
          <w:sz w:val="24"/>
          <w:szCs w:val="24"/>
          <w:lang w:val="x-none" w:eastAsia="x-none"/>
        </w:rPr>
        <w:t xml:space="preserve">Состав </w:t>
      </w:r>
      <w:r w:rsidRPr="000C7246"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  <w:t xml:space="preserve">документов </w:t>
      </w:r>
      <w:r w:rsidRPr="000C7246">
        <w:rPr>
          <w:rFonts w:ascii="Times New Roman" w:eastAsia="Tahoma" w:hAnsi="Times New Roman" w:cs="Times New Roman"/>
          <w:b/>
          <w:sz w:val="24"/>
          <w:szCs w:val="24"/>
          <w:lang w:val="ru-RU" w:eastAsia="x-none"/>
        </w:rPr>
        <w:t>архива</w:t>
      </w:r>
    </w:p>
    <w:p w:rsidR="000C7246" w:rsidRPr="000C7246" w:rsidRDefault="000C7246" w:rsidP="000C7246">
      <w:pPr>
        <w:widowControl w:val="0"/>
        <w:tabs>
          <w:tab w:val="left" w:pos="284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</w:pPr>
    </w:p>
    <w:p w:rsidR="000C7246" w:rsidRPr="000C7246" w:rsidRDefault="000C7246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2.1. </w:t>
      </w:r>
      <w:r w:rsidRPr="005E609A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В архив </w:t>
      </w:r>
      <w:r w:rsidRPr="005E609A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ДОУ </w:t>
      </w:r>
      <w:r w:rsidRPr="005E609A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поступают:</w:t>
      </w:r>
    </w:p>
    <w:p w:rsidR="000C7246" w:rsidRPr="000C7246" w:rsidRDefault="005E609A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законченные делопроизводством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учреждения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кадрам и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воспитанникам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0C7246" w:rsidRPr="000C7246" w:rsidRDefault="005E609A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документы постоянного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хранения и по личному составу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организаций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- предшественников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 (при их наличии)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0C7246" w:rsidRPr="000C7246" w:rsidRDefault="005E609A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личные фонды ведущих работников 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детского сада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 (при их наличии)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0C7246" w:rsidRPr="000C7246" w:rsidRDefault="005E609A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служебные и ведомственные издания;</w:t>
      </w:r>
    </w:p>
    <w:p w:rsidR="000C7246" w:rsidRPr="000C7246" w:rsidRDefault="005E609A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справочно-поисковые средства к документам и учетные документы Архива 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детского сада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.</w:t>
      </w:r>
    </w:p>
    <w:p w:rsidR="000C7246" w:rsidRPr="000C7246" w:rsidRDefault="000C7246" w:rsidP="007D45C3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2.2.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Сроки хранения документов в архиве дошкольного образовательного учреждения определяются согласно срокам, указанным в утвержденной номенклатуре дел.</w:t>
      </w:r>
    </w:p>
    <w:p w:rsidR="000C7246" w:rsidRPr="000C7246" w:rsidRDefault="000C7246" w:rsidP="000C7246">
      <w:pPr>
        <w:widowControl w:val="0"/>
        <w:tabs>
          <w:tab w:val="left" w:pos="0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</w:p>
    <w:p w:rsidR="000C7246" w:rsidRPr="00AE36D4" w:rsidRDefault="000C7246" w:rsidP="00AE36D4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653"/>
        </w:tabs>
        <w:spacing w:before="0" w:beforeAutospacing="0" w:after="0" w:afterAutospacing="0"/>
        <w:ind w:left="0" w:right="128" w:firstLine="0"/>
        <w:jc w:val="center"/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b/>
          <w:color w:val="000000"/>
          <w:sz w:val="24"/>
          <w:szCs w:val="24"/>
          <w:lang w:val="x-none" w:eastAsia="x-none"/>
        </w:rPr>
        <w:t>Задачи архива</w:t>
      </w:r>
      <w:r w:rsidRPr="000C7246">
        <w:rPr>
          <w:rFonts w:ascii="Times New Roman" w:eastAsia="Tahoma" w:hAnsi="Times New Roman" w:cs="Times New Roman"/>
          <w:b/>
          <w:color w:val="000000"/>
          <w:sz w:val="24"/>
          <w:szCs w:val="24"/>
          <w:lang w:val="ru-RU" w:eastAsia="x-none"/>
        </w:rPr>
        <w:t xml:space="preserve"> ДОУ</w:t>
      </w:r>
    </w:p>
    <w:p w:rsidR="00AE36D4" w:rsidRPr="000C7246" w:rsidRDefault="00AE36D4" w:rsidP="00AE36D4">
      <w:pPr>
        <w:widowControl w:val="0"/>
        <w:tabs>
          <w:tab w:val="left" w:pos="0"/>
          <w:tab w:val="left" w:pos="284"/>
          <w:tab w:val="left" w:pos="653"/>
        </w:tabs>
        <w:spacing w:before="0" w:beforeAutospacing="0" w:after="0" w:afterAutospacing="0"/>
        <w:ind w:right="128"/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</w:pPr>
    </w:p>
    <w:p w:rsidR="000C7246" w:rsidRPr="000C7246" w:rsidRDefault="000C7246" w:rsidP="00AE36D4">
      <w:pPr>
        <w:widowControl w:val="0"/>
        <w:tabs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u w:val="single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3.1. </w:t>
      </w:r>
      <w:r w:rsidRPr="005E609A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Основными задачами архива являются:</w:t>
      </w:r>
    </w:p>
    <w:p w:rsidR="000C7246" w:rsidRPr="000C7246" w:rsidRDefault="005E609A" w:rsidP="00AE36D4">
      <w:pPr>
        <w:widowControl w:val="0"/>
        <w:tabs>
          <w:tab w:val="left" w:pos="284"/>
          <w:tab w:val="left" w:pos="426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организация хранения документов, состав которых предусмотрен разделом 2 настоящего Положения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;</w:t>
      </w:r>
    </w:p>
    <w:p w:rsidR="000C7246" w:rsidRPr="000C7246" w:rsidRDefault="005E609A" w:rsidP="00AE36D4">
      <w:pPr>
        <w:widowControl w:val="0"/>
        <w:tabs>
          <w:tab w:val="left" w:pos="284"/>
          <w:tab w:val="left" w:pos="426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комплектование архива документами, образовавшимися в деятельности 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учреждения, осуществляющего образовательную деятельность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;</w:t>
      </w:r>
    </w:p>
    <w:p w:rsidR="000C7246" w:rsidRPr="000C7246" w:rsidRDefault="005E609A" w:rsidP="00AE36D4">
      <w:pPr>
        <w:widowControl w:val="0"/>
        <w:tabs>
          <w:tab w:val="left" w:pos="284"/>
          <w:tab w:val="left" w:pos="426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у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чет, обеспечение сохранности, создание научно-справочного аппарата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;</w:t>
      </w:r>
    </w:p>
    <w:p w:rsidR="000C7246" w:rsidRPr="000C7246" w:rsidRDefault="005E609A" w:rsidP="00AE36D4">
      <w:pPr>
        <w:widowControl w:val="0"/>
        <w:tabs>
          <w:tab w:val="left" w:pos="284"/>
          <w:tab w:val="left" w:pos="426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использовани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е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документов, находящихся на хранении в архиве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ДОУ;</w:t>
      </w:r>
    </w:p>
    <w:p w:rsidR="000C7246" w:rsidRPr="000C7246" w:rsidRDefault="005E609A" w:rsidP="00AE36D4">
      <w:pPr>
        <w:widowControl w:val="0"/>
        <w:tabs>
          <w:tab w:val="left" w:pos="284"/>
          <w:tab w:val="left" w:pos="426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;</w:t>
      </w:r>
    </w:p>
    <w:p w:rsidR="000C7246" w:rsidRPr="000C7246" w:rsidRDefault="005E609A" w:rsidP="00AE36D4">
      <w:pPr>
        <w:widowControl w:val="0"/>
        <w:tabs>
          <w:tab w:val="left" w:pos="284"/>
          <w:tab w:val="left" w:pos="426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методическое руководство и контроль за формированием и оформлением дел в делопроизводстве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детского сада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и своевременной передачей их в архив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дошкольного образовательного учреждения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.</w:t>
      </w:r>
    </w:p>
    <w:p w:rsidR="000C7246" w:rsidRPr="000C7246" w:rsidRDefault="000C7246" w:rsidP="000C7246">
      <w:pPr>
        <w:widowControl w:val="0"/>
        <w:tabs>
          <w:tab w:val="left" w:pos="0"/>
          <w:tab w:val="left" w:pos="284"/>
          <w:tab w:val="left" w:pos="883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</w:p>
    <w:p w:rsidR="000C7246" w:rsidRPr="00AE36D4" w:rsidRDefault="000C7246" w:rsidP="00AE36D4">
      <w:pPr>
        <w:pStyle w:val="a7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83"/>
        </w:tabs>
        <w:spacing w:before="0" w:beforeAutospacing="0" w:after="0" w:afterAutospacing="0"/>
        <w:ind w:right="128"/>
        <w:jc w:val="center"/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</w:pPr>
      <w:r w:rsidRPr="00AE36D4"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  <w:t>Функции архива</w:t>
      </w:r>
    </w:p>
    <w:p w:rsidR="00AE36D4" w:rsidRPr="00AE36D4" w:rsidRDefault="00AE36D4" w:rsidP="00AE36D4">
      <w:pPr>
        <w:pStyle w:val="a7"/>
        <w:widowControl w:val="0"/>
        <w:tabs>
          <w:tab w:val="left" w:pos="0"/>
          <w:tab w:val="left" w:pos="284"/>
          <w:tab w:val="left" w:pos="883"/>
        </w:tabs>
        <w:spacing w:before="0" w:beforeAutospacing="0" w:after="0" w:afterAutospacing="0"/>
        <w:ind w:right="128"/>
        <w:rPr>
          <w:rFonts w:ascii="Times New Roman" w:eastAsia="Tahoma" w:hAnsi="Times New Roman" w:cs="Times New Roman"/>
          <w:b/>
          <w:sz w:val="24"/>
          <w:szCs w:val="24"/>
          <w:lang w:val="x-none" w:eastAsia="x-none"/>
        </w:rPr>
      </w:pPr>
    </w:p>
    <w:p w:rsidR="000C7246" w:rsidRPr="000C7246" w:rsidRDefault="000C7246" w:rsidP="00AE36D4">
      <w:pPr>
        <w:widowControl w:val="0"/>
        <w:tabs>
          <w:tab w:val="left" w:pos="142"/>
          <w:tab w:val="left" w:pos="284"/>
          <w:tab w:val="left" w:pos="570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AE36D4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В соответствии с возложенными задачами архив осуществляет следующие функции:</w:t>
      </w:r>
    </w:p>
    <w:p w:rsidR="000C7246" w:rsidRPr="000C7246" w:rsidRDefault="000C7246" w:rsidP="00AE36D4">
      <w:pPr>
        <w:widowControl w:val="0"/>
        <w:tabs>
          <w:tab w:val="left" w:pos="142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Организует прием документов постоянного и временн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ого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(свыше 10 лет) сроков хранения, в том числе по кадрам и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воспитанникам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, образовавшихся в деятельности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, в соответствии с утвержденным графиком.</w:t>
      </w:r>
    </w:p>
    <w:p w:rsidR="000C7246" w:rsidRPr="000C7246" w:rsidRDefault="000C7246" w:rsidP="00AE36D4">
      <w:pPr>
        <w:widowControl w:val="0"/>
        <w:tabs>
          <w:tab w:val="left" w:pos="142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4.2.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Обеспечивает сохранность и ведет учет документов и фондов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,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находящихся на хранении в архиве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дошкольного образовательного учреждения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.</w:t>
      </w:r>
    </w:p>
    <w:p w:rsidR="000C7246" w:rsidRPr="000C7246" w:rsidRDefault="000C7246" w:rsidP="00AE36D4">
      <w:pPr>
        <w:widowControl w:val="0"/>
        <w:tabs>
          <w:tab w:val="left" w:pos="142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4.3.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Представляет в государственный (муниципальный) архив учетные сведения об объеме и составе хранящихся в архиве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детского сада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.</w:t>
      </w:r>
    </w:p>
    <w:p w:rsidR="000C7246" w:rsidRPr="000C7246" w:rsidRDefault="000C7246" w:rsidP="00AE36D4">
      <w:pPr>
        <w:widowControl w:val="0"/>
        <w:tabs>
          <w:tab w:val="left" w:pos="142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4.4.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Систематизирует и размещает документы, поступающие на хранение в архив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 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, образовавшиеся в ходе осуществления деятельности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учреждения.</w:t>
      </w:r>
    </w:p>
    <w:p w:rsidR="000C7246" w:rsidRPr="000C7246" w:rsidRDefault="000C7246" w:rsidP="00AE36D4">
      <w:pPr>
        <w:widowControl w:val="0"/>
        <w:tabs>
          <w:tab w:val="left" w:pos="142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4.5.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Разрабатывает графики представления описей на рассмотрение экспертно-проверочной комиссии и передачи документов Архивного фонда Р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оссийской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Ф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едерации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 на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хранение в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lastRenderedPageBreak/>
        <w:t>государственный (муниципальный) архив.</w:t>
      </w:r>
    </w:p>
    <w:p w:rsidR="000C7246" w:rsidRPr="000C7246" w:rsidRDefault="000C7246" w:rsidP="00AE36D4">
      <w:pPr>
        <w:widowControl w:val="0"/>
        <w:tabs>
          <w:tab w:val="left" w:pos="142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4.6.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Осуществляет подготовку и представляет:</w:t>
      </w:r>
    </w:p>
    <w:p w:rsidR="000C7246" w:rsidRPr="000C7246" w:rsidRDefault="00AE36D4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на рассмотрение и согласование экспертной комиссии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ДОУ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описи дел постоянного хранения, временных (свыше 10 лет) сроков хранения, в том числе по кадрам и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воспитанникам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0C7246" w:rsidRPr="000C7246" w:rsidRDefault="00AE36D4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0C7246" w:rsidRPr="000C7246" w:rsidRDefault="00AE36D4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на согласование ЭПК архивного учреждения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0C7246" w:rsidRPr="000C7246" w:rsidRDefault="00AE36D4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на согласование ЭПК архивного учреждения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0C7246" w:rsidRPr="000C7246" w:rsidRDefault="00AE36D4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на утверждение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заведующему ДОУ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описи дел постоянного хранения, описи временных (свыше 10 лет) сроков хранения, в том числе описи дел по кадрам и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воспитанникам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4.7.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Организует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передачу документов Архивного фонда Российской Федерации на постоянное хранение в государственный (муниципальный) архив.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4..8.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Организует и проводит экспертизу ценности документов временных (свыше 10 лет) сроков хранения, находящихся на хранении в архиве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4.9.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Участвует в работе экспертной комиссии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дошкольного образовательного учреждения.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4.10.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Проводит мероприятия по обеспечению сохранности документов, находящихся на хранении в архиве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ДОУ.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4.11.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Организует информирование администрации и работников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о составе и содержании документов архива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учреждения.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4.12.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Информирует пользователей по вопросам местонахождения архивных документов.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4.13.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Организует выдачу документов и дел для работы в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читальном зале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или во временное пользование.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4.14.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Исполняет запросы пользователей, выдает архивные копии документов, архивные выписки и архивные справки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4.15.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Ведет учет использования документов архива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4.16.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Создает фонд пользования архива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детского сада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 и организует его использование.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4.17.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Осуществляет ведение справочно-поисковых средств к документам архива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 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4.18. 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Создает, пополняет и совершенствует научно-справочный аппарат к хранящимся в архиве делам и документам.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4.19.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Участвует в разработке документов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учреждения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по вопросам архивного дела и делопроизводства.</w:t>
      </w:r>
    </w:p>
    <w:p w:rsidR="000C7246" w:rsidRPr="000C7246" w:rsidRDefault="000C7246" w:rsidP="00AE36D4">
      <w:pPr>
        <w:widowControl w:val="0"/>
        <w:tabs>
          <w:tab w:val="left" w:pos="142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4.20.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Оказывает методическую помощь:</w:t>
      </w:r>
    </w:p>
    <w:p w:rsidR="000C7246" w:rsidRPr="000C7246" w:rsidRDefault="00AE36D4" w:rsidP="00AE36D4">
      <w:pPr>
        <w:widowControl w:val="0"/>
        <w:tabs>
          <w:tab w:val="left" w:pos="142"/>
          <w:tab w:val="left" w:pos="284"/>
          <w:tab w:val="left" w:pos="543"/>
          <w:tab w:val="left" w:pos="905"/>
        </w:tabs>
        <w:spacing w:before="0" w:beforeAutospacing="0" w:after="0" w:afterAutospacing="0"/>
        <w:ind w:left="709" w:right="128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spacing w:val="2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lang w:val="x-none" w:eastAsia="x-none"/>
        </w:rPr>
        <w:t xml:space="preserve">службе делопроизводства 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lang w:val="ru-RU" w:eastAsia="x-none"/>
        </w:rPr>
        <w:t>ДОУ</w:t>
      </w:r>
      <w:r w:rsidR="000C7246" w:rsidRPr="000C7246">
        <w:rPr>
          <w:rFonts w:ascii="Times New Roman" w:eastAsia="Tahoma" w:hAnsi="Times New Roman" w:cs="Times New Roman"/>
          <w:spacing w:val="2"/>
          <w:sz w:val="24"/>
          <w:szCs w:val="24"/>
          <w:lang w:val="x-none" w:eastAsia="x-none"/>
        </w:rPr>
        <w:t xml:space="preserve"> в составлении номенклатуры дел, формировании и оформлении дел,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 контролирует правильность формирования и оформления дел в делопроизводстве;</w:t>
      </w:r>
    </w:p>
    <w:p w:rsidR="000C7246" w:rsidRPr="000C7246" w:rsidRDefault="00AE36D4" w:rsidP="00AE36D4">
      <w:pPr>
        <w:widowControl w:val="0"/>
        <w:shd w:val="clear" w:color="auto" w:fill="FFFFFF"/>
        <w:tabs>
          <w:tab w:val="left" w:pos="142"/>
          <w:tab w:val="left" w:pos="543"/>
          <w:tab w:val="left" w:pos="905"/>
        </w:tabs>
        <w:spacing w:before="0" w:beforeAutospacing="0" w:after="0" w:afterAutospacing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структурным подразделениям и работникам ДОУ в подготовке документов к передаче в архив </w:t>
      </w:r>
      <w:r w:rsidR="000C7246" w:rsidRPr="000C7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детского сада.</w:t>
      </w:r>
    </w:p>
    <w:p w:rsidR="000C7246" w:rsidRDefault="000C7246" w:rsidP="00AE36D4">
      <w:pPr>
        <w:shd w:val="clear" w:color="auto" w:fill="FFFFFF"/>
        <w:tabs>
          <w:tab w:val="left" w:pos="142"/>
          <w:tab w:val="left" w:pos="543"/>
          <w:tab w:val="left" w:pos="905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4.21. Участвует в проведении мероприятий по повышению квалификации работников архива и службы делопроизводства дошкольного образовательного учреждения.</w:t>
      </w:r>
    </w:p>
    <w:p w:rsidR="007D45C3" w:rsidRPr="00AE36D4" w:rsidRDefault="007D45C3" w:rsidP="00AE36D4">
      <w:pPr>
        <w:shd w:val="clear" w:color="auto" w:fill="FFFFFF"/>
        <w:tabs>
          <w:tab w:val="left" w:pos="142"/>
          <w:tab w:val="left" w:pos="543"/>
          <w:tab w:val="left" w:pos="905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0C7246" w:rsidRDefault="000C7246" w:rsidP="00AE36D4">
      <w:pPr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/>
        <w:jc w:val="center"/>
        <w:rPr>
          <w:rFonts w:ascii="Times New Roman" w:eastAsia="Tahoma" w:hAnsi="Times New Roman" w:cs="Times New Roman"/>
          <w:b/>
          <w:bCs/>
          <w:color w:val="000000"/>
          <w:spacing w:val="-10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b/>
          <w:bCs/>
          <w:color w:val="000000"/>
          <w:spacing w:val="-10"/>
          <w:sz w:val="24"/>
          <w:szCs w:val="24"/>
          <w:lang w:val="x-none" w:eastAsia="x-none"/>
        </w:rPr>
        <w:lastRenderedPageBreak/>
        <w:t>5. Права архива</w:t>
      </w:r>
    </w:p>
    <w:p w:rsidR="00AE36D4" w:rsidRPr="000C7246" w:rsidRDefault="00AE36D4" w:rsidP="00AE36D4">
      <w:pPr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/>
        <w:jc w:val="center"/>
        <w:rPr>
          <w:rFonts w:ascii="Times New Roman" w:eastAsia="Tahoma" w:hAnsi="Times New Roman" w:cs="Times New Roman"/>
          <w:color w:val="000000"/>
          <w:spacing w:val="-10"/>
          <w:sz w:val="24"/>
          <w:szCs w:val="24"/>
          <w:lang w:val="ru-RU" w:eastAsia="x-none"/>
        </w:rPr>
      </w:pPr>
    </w:p>
    <w:p w:rsidR="000C7246" w:rsidRPr="00AE36D4" w:rsidRDefault="000C7246" w:rsidP="00AE36D4">
      <w:pPr>
        <w:widowControl w:val="0"/>
        <w:tabs>
          <w:tab w:val="left" w:pos="0"/>
          <w:tab w:val="left" w:pos="284"/>
          <w:tab w:val="left" w:pos="770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</w:pPr>
      <w:r w:rsidRPr="00AE36D4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Для выполнения возложенных задач и функций лицо, ответственное за архив, имеет право:</w:t>
      </w:r>
    </w:p>
    <w:p w:rsidR="000C7246" w:rsidRPr="000C7246" w:rsidRDefault="000C7246" w:rsidP="00AE36D4">
      <w:pPr>
        <w:widowControl w:val="0"/>
        <w:tabs>
          <w:tab w:val="left" w:pos="0"/>
          <w:tab w:val="left" w:pos="284"/>
          <w:tab w:val="left" w:pos="770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5.1. Представлять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заведующему дошкольным образовательным учреждением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.</w:t>
      </w:r>
    </w:p>
    <w:p w:rsidR="000C7246" w:rsidRPr="000C7246" w:rsidRDefault="000C7246" w:rsidP="00AE36D4">
      <w:pPr>
        <w:widowControl w:val="0"/>
        <w:tabs>
          <w:tab w:val="left" w:pos="0"/>
          <w:tab w:val="left" w:pos="284"/>
          <w:tab w:val="left" w:pos="770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5.2. Контролировать выполнение установленных правил работы с документами в структурных подразделениях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учреждения.</w:t>
      </w:r>
    </w:p>
    <w:p w:rsidR="000C7246" w:rsidRPr="000C7246" w:rsidRDefault="000C7246" w:rsidP="00AE36D4">
      <w:pPr>
        <w:widowControl w:val="0"/>
        <w:tabs>
          <w:tab w:val="left" w:pos="0"/>
          <w:tab w:val="left" w:pos="284"/>
          <w:tab w:val="left" w:pos="770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5.3. Запрашивать от структурных подразделений и работников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 сведения, необходимые для работы архива, с учетом обеспечения выполнения всех возложенных на архив задач и функций.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color w:val="FFFFFF"/>
          <w:sz w:val="6"/>
          <w:szCs w:val="6"/>
          <w:lang w:val="ru-RU" w:eastAsia="x-none"/>
        </w:rPr>
        <w:t>Источник: https://ohrana-tryda.com/node/4254</w:t>
      </w:r>
    </w:p>
    <w:p w:rsidR="000C7246" w:rsidRPr="000C7246" w:rsidRDefault="000C7246" w:rsidP="00AE36D4">
      <w:pPr>
        <w:widowControl w:val="0"/>
        <w:tabs>
          <w:tab w:val="left" w:pos="0"/>
          <w:tab w:val="left" w:pos="284"/>
          <w:tab w:val="left" w:pos="558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5.4. Давать разъяснения и рекомендации по вопросам, входящим в компетенцию архива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дошкольного образовательного учреждения.</w:t>
      </w:r>
    </w:p>
    <w:p w:rsidR="000C7246" w:rsidRPr="000C7246" w:rsidRDefault="000C7246" w:rsidP="00AE36D4">
      <w:pPr>
        <w:widowControl w:val="0"/>
        <w:tabs>
          <w:tab w:val="left" w:pos="0"/>
          <w:tab w:val="left" w:pos="284"/>
          <w:tab w:val="left" w:pos="558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5.5. Информировать структурные подразделения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 xml:space="preserve">детского сада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 необходимости передачи документов в архив в соответствии с утвержденным графиком.</w:t>
      </w:r>
    </w:p>
    <w:p w:rsidR="000C7246" w:rsidRPr="000C7246" w:rsidRDefault="000C7246" w:rsidP="00AE36D4">
      <w:pPr>
        <w:widowControl w:val="0"/>
        <w:tabs>
          <w:tab w:val="left" w:pos="0"/>
          <w:tab w:val="left" w:pos="284"/>
          <w:tab w:val="left" w:pos="558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5.6. Принимать участие в заседаниях экспертной комиссии 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ru-RU" w:eastAsia="x-none"/>
        </w:rPr>
        <w:t>учреждения</w:t>
      </w:r>
      <w:r w:rsidRPr="000C7246">
        <w:rPr>
          <w:rFonts w:ascii="Times New Roman" w:eastAsia="Tahoma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, а также в экспертно-проверочной комиссии уполномоченного органа исполнительной власти субъекта Российской Федерации в сфере архивного дела.</w:t>
      </w:r>
    </w:p>
    <w:p w:rsidR="000C7246" w:rsidRPr="000C7246" w:rsidRDefault="000C7246" w:rsidP="000C7246">
      <w:pPr>
        <w:widowControl w:val="0"/>
        <w:tabs>
          <w:tab w:val="left" w:pos="0"/>
          <w:tab w:val="left" w:pos="284"/>
          <w:tab w:val="left" w:pos="558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</w:p>
    <w:p w:rsidR="000C7246" w:rsidRPr="00AE36D4" w:rsidRDefault="000C7246" w:rsidP="00AE36D4">
      <w:pPr>
        <w:pStyle w:val="a7"/>
        <w:widowControl w:val="0"/>
        <w:numPr>
          <w:ilvl w:val="0"/>
          <w:numId w:val="38"/>
        </w:numPr>
        <w:tabs>
          <w:tab w:val="left" w:pos="0"/>
          <w:tab w:val="left" w:pos="284"/>
        </w:tabs>
        <w:spacing w:before="0" w:beforeAutospacing="0" w:after="0" w:afterAutospacing="0"/>
        <w:ind w:right="128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val="x-none" w:eastAsia="x-none"/>
        </w:rPr>
      </w:pPr>
      <w:r w:rsidRPr="00AE36D4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val="x-none" w:eastAsia="x-none"/>
        </w:rPr>
        <w:t>Ответственность за функционирование архива</w:t>
      </w:r>
    </w:p>
    <w:p w:rsidR="00AE36D4" w:rsidRPr="00AE36D4" w:rsidRDefault="00AE36D4" w:rsidP="00AE36D4">
      <w:pPr>
        <w:pStyle w:val="a7"/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val="x-none" w:eastAsia="x-none"/>
        </w:rPr>
      </w:pPr>
    </w:p>
    <w:p w:rsidR="000C7246" w:rsidRPr="000C7246" w:rsidRDefault="000C7246" w:rsidP="00AE36D4">
      <w:pPr>
        <w:widowControl w:val="0"/>
        <w:tabs>
          <w:tab w:val="left" w:pos="426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6.1. Назначенное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приказом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заведующего ДОУ лицо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, ответственное за ведение архива, </w:t>
      </w:r>
      <w:r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несет персональную ответственность за: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выполнение возложенных на архив задач и функций в соответствии с действующим законодательством Российской Федерации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организацию работы архива,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рациональное и эффективное использование материальных, финансовых и кадровых ресурсов;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состояние трудовой и исполнительской дисциплины в архиве, выполнение своих функциональных обязанностей;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ведение документации, предусмотренной действующими нормативно-правовыми документами;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предоставление в установленном порядке достоверной статистической и иной информации о деятельности архива;</w:t>
      </w:r>
    </w:p>
    <w:p w:rsidR="000C7246" w:rsidRPr="000C7246" w:rsidRDefault="00AE36D4" w:rsidP="00AE36D4">
      <w:pPr>
        <w:widowControl w:val="0"/>
        <w:tabs>
          <w:tab w:val="left" w:pos="426"/>
          <w:tab w:val="left" w:pos="905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готовность архива к работе в условиях чрезвычайных ситуаций.</w:t>
      </w:r>
    </w:p>
    <w:p w:rsidR="000C7246" w:rsidRPr="000C7246" w:rsidRDefault="000C7246" w:rsidP="00AE36D4">
      <w:pPr>
        <w:widowControl w:val="0"/>
        <w:tabs>
          <w:tab w:val="left" w:pos="426"/>
          <w:tab w:val="left" w:pos="99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 xml:space="preserve">6.2. Ответственные за ведение делопроизводства, подготовку и представление документов на хранение в архив, назначаются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заведующим ДОУ</w:t>
      </w:r>
      <w:r w:rsidRPr="000C7246">
        <w:rPr>
          <w:rFonts w:ascii="Times New Roman" w:eastAsia="Tahoma" w:hAnsi="Times New Roman" w:cs="Times New Roman"/>
          <w:sz w:val="24"/>
          <w:szCs w:val="24"/>
          <w:lang w:val="x-none" w:eastAsia="x-none"/>
        </w:rPr>
        <w:t>.</w:t>
      </w:r>
    </w:p>
    <w:p w:rsidR="000C7246" w:rsidRPr="000C7246" w:rsidRDefault="000C7246" w:rsidP="000C7246">
      <w:pPr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</w:p>
    <w:p w:rsidR="000C7246" w:rsidRPr="00AE36D4" w:rsidRDefault="000C7246" w:rsidP="00AE36D4">
      <w:pPr>
        <w:pStyle w:val="a7"/>
        <w:widowControl w:val="0"/>
        <w:numPr>
          <w:ilvl w:val="0"/>
          <w:numId w:val="38"/>
        </w:numPr>
        <w:tabs>
          <w:tab w:val="left" w:pos="284"/>
          <w:tab w:val="left" w:pos="543"/>
        </w:tabs>
        <w:spacing w:before="0" w:beforeAutospacing="0" w:after="0" w:afterAutospacing="0"/>
        <w:ind w:right="128"/>
        <w:jc w:val="center"/>
        <w:rPr>
          <w:rFonts w:ascii="Times New Roman" w:eastAsia="Tahoma" w:hAnsi="Times New Roman" w:cs="Times New Roman"/>
          <w:b/>
          <w:sz w:val="24"/>
          <w:szCs w:val="24"/>
          <w:lang w:val="ru-RU" w:eastAsia="x-none"/>
        </w:rPr>
      </w:pPr>
      <w:r w:rsidRPr="00AE36D4">
        <w:rPr>
          <w:rFonts w:ascii="Times New Roman" w:eastAsia="Tahoma" w:hAnsi="Times New Roman" w:cs="Times New Roman"/>
          <w:b/>
          <w:sz w:val="24"/>
          <w:szCs w:val="24"/>
          <w:lang w:val="ru-RU" w:eastAsia="x-none"/>
        </w:rPr>
        <w:t>Комплектование архива</w:t>
      </w:r>
    </w:p>
    <w:p w:rsidR="00AE36D4" w:rsidRPr="00AE36D4" w:rsidRDefault="00AE36D4" w:rsidP="00AE36D4">
      <w:pPr>
        <w:pStyle w:val="a7"/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/>
        <w:jc w:val="both"/>
        <w:rPr>
          <w:rFonts w:ascii="Times New Roman" w:eastAsia="Tahoma" w:hAnsi="Times New Roman" w:cs="Times New Roman"/>
          <w:b/>
          <w:sz w:val="24"/>
          <w:szCs w:val="24"/>
          <w:lang w:val="ru-RU" w:eastAsia="x-none"/>
        </w:rPr>
      </w:pPr>
    </w:p>
    <w:p w:rsidR="000C7246" w:rsidRPr="000C7246" w:rsidRDefault="000C7246" w:rsidP="007D45C3">
      <w:pPr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7.1. Подготовка документов к передаче в архив дошкольного образовательного учреждения включает экспертизу научной и практической ценности документов, оформление дел, составление описи. </w:t>
      </w:r>
    </w:p>
    <w:p w:rsidR="000C7246" w:rsidRPr="000C7246" w:rsidRDefault="000C7246" w:rsidP="007D45C3">
      <w:pPr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7.2. Экспертиза ценности документов: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экспертиза ценности документов – определение ценности документов с целью отбора их на хранение и установление сроков хранения. Экспертизу ценности документов в ДОУ осуществляет постоянно действующая экспертная комиссия;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экспертная комиссия назначается приказом заведующего ДОУ. В состав экспертной комиссии включают не менее трех сотрудников, в том числе в обязательном порядке лицо, 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lastRenderedPageBreak/>
        <w:t xml:space="preserve">ответственное за ведение архива детского сада. Секретарем экспертной комиссии назначают секретаря ДОУ. Экспертная комиссия на заседаниях рассматривает: номенклатуру дел детского сада, описи дел постоянного хранения и по личному составу, акты на документы, выделяемые к уничтожению. </w:t>
      </w:r>
    </w:p>
    <w:p w:rsidR="000C7246" w:rsidRPr="000C7246" w:rsidRDefault="000C7246" w:rsidP="007D45C3">
      <w:pPr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ru-RU"/>
        </w:rPr>
        <w:t xml:space="preserve">7.3.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Оформление дел: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дела постоянного хранения подшиваются в твердую обложку прочными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</w:t>
      </w:r>
      <w:proofErr w:type="spellStart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заверительная</w:t>
      </w:r>
      <w:proofErr w:type="spellEnd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надпись;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на обложке дел постоянного хранения должны быть проставлены следующие реквизиты: полное наименование вышестоящей организации, наименование ДОУ, номер (индекс) дела по номенклатуре, заголовок дела, количество листов, срок хранения или отметка «хранить постоянно», номер фонда, описи, дела;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</w:t>
      </w:r>
      <w:proofErr w:type="spellStart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заверительной</w:t>
      </w:r>
      <w:proofErr w:type="spellEnd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надписи на обложку дела выносится количество листов в деле;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надписи на обложках дел постоянного и долговременного хранения следует производить четко, светостойкими чернилами;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для учета количества листов в деле и фиксации особенностей их нумерации на отдельном листе составляется </w:t>
      </w:r>
      <w:proofErr w:type="spellStart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заверительная</w:t>
      </w:r>
      <w:proofErr w:type="spellEnd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надпись;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в </w:t>
      </w:r>
      <w:proofErr w:type="spellStart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заверительной</w:t>
      </w:r>
      <w:proofErr w:type="spellEnd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надписи указывается количество листов (цифрами и прописью) в деле. </w:t>
      </w:r>
      <w:proofErr w:type="spellStart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Заверительная</w:t>
      </w:r>
      <w:proofErr w:type="spellEnd"/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 xml:space="preserve"> надпись подписывается составителем с указанием его должности и даты составления;</w:t>
      </w:r>
    </w:p>
    <w:p w:rsidR="000C7246" w:rsidRPr="000C7246" w:rsidRDefault="00AE36D4" w:rsidP="007D45C3">
      <w:pPr>
        <w:widowControl w:val="0"/>
        <w:tabs>
          <w:tab w:val="left" w:pos="284"/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0C7246" w:rsidRPr="000C7246" w:rsidRDefault="000C7246" w:rsidP="007D45C3">
      <w:pPr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7.4. Описание документов постоянного срока хранения: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описи составляются раздельно на дела постоянного хранения по основной деятельности и на дела по личному составу;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описи составляются делопроизводителем;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опись ведется в единой валовой нумерации в течение нескольких лет;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на дела с истекшим сроком хранения составляется акт об уничтожении;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п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о окончании делопроизводственного года в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ДОУ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производится отбор документов постоянного срока хранения для включения их в опись. Опись состоит из годовых разделов, внутри года дела располагаются по степени значимости с учетом номинального принципа (в соответствии с номенклатурой 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учреждения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)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;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о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писи составляются раздельно на дела постоянного хранения по основной деятельности и на дела по личному составу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;</w:t>
      </w:r>
    </w:p>
    <w:p w:rsidR="000C7246" w:rsidRPr="000C7246" w:rsidRDefault="00AE36D4" w:rsidP="007D45C3">
      <w:pPr>
        <w:widowControl w:val="0"/>
        <w:tabs>
          <w:tab w:val="left" w:pos="905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-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о</w:t>
      </w:r>
      <w:r w:rsidR="000C7246"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писи составляются секретарем.</w:t>
      </w:r>
    </w:p>
    <w:p w:rsidR="000C7246" w:rsidRPr="000C7246" w:rsidRDefault="000C7246" w:rsidP="007D45C3">
      <w:pPr>
        <w:widowControl w:val="0"/>
        <w:tabs>
          <w:tab w:val="left" w:pos="284"/>
          <w:tab w:val="left" w:pos="543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x-none"/>
        </w:rPr>
        <w:t>7.5. Дела временного хранения оформляются упрощенно: 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0C7246" w:rsidRPr="000C7246" w:rsidRDefault="000C7246" w:rsidP="000C7246">
      <w:pPr>
        <w:widowControl w:val="0"/>
        <w:spacing w:before="0" w:beforeAutospacing="0" w:after="0" w:afterAutospacing="0"/>
        <w:jc w:val="both"/>
        <w:rPr>
          <w:rFonts w:ascii="Times New Roman" w:eastAsia="Tahoma" w:hAnsi="Times New Roman" w:cs="Times New Roman"/>
          <w:b/>
          <w:sz w:val="24"/>
          <w:szCs w:val="24"/>
          <w:lang w:val="ru-RU" w:eastAsia="ru-RU"/>
        </w:rPr>
      </w:pPr>
    </w:p>
    <w:p w:rsidR="000C7246" w:rsidRPr="007D45C3" w:rsidRDefault="000C7246" w:rsidP="007D45C3">
      <w:pPr>
        <w:pStyle w:val="a7"/>
        <w:widowControl w:val="0"/>
        <w:numPr>
          <w:ilvl w:val="0"/>
          <w:numId w:val="38"/>
        </w:numPr>
        <w:spacing w:before="0" w:beforeAutospacing="0" w:after="0" w:afterAutospacing="0"/>
        <w:jc w:val="center"/>
        <w:rPr>
          <w:rFonts w:ascii="Times New Roman" w:eastAsia="Tahoma" w:hAnsi="Times New Roman" w:cs="Times New Roman"/>
          <w:b/>
          <w:sz w:val="24"/>
          <w:szCs w:val="24"/>
          <w:lang w:val="ru-RU" w:eastAsia="ru-RU"/>
        </w:rPr>
      </w:pPr>
      <w:r w:rsidRPr="007D45C3">
        <w:rPr>
          <w:rFonts w:ascii="Times New Roman" w:eastAsia="Tahoma" w:hAnsi="Times New Roman" w:cs="Times New Roman"/>
          <w:b/>
          <w:sz w:val="24"/>
          <w:szCs w:val="24"/>
          <w:lang w:val="ru-RU" w:eastAsia="ru-RU"/>
        </w:rPr>
        <w:t>Условия хранения документов в архиве</w:t>
      </w:r>
    </w:p>
    <w:p w:rsidR="007D45C3" w:rsidRPr="007D45C3" w:rsidRDefault="007D45C3" w:rsidP="007D45C3">
      <w:pPr>
        <w:pStyle w:val="a7"/>
        <w:widowControl w:val="0"/>
        <w:spacing w:before="0" w:beforeAutospacing="0" w:after="0" w:afterAutospacing="0"/>
        <w:ind w:left="0" w:firstLine="709"/>
        <w:rPr>
          <w:rFonts w:ascii="Times New Roman" w:eastAsia="Tahoma" w:hAnsi="Times New Roman" w:cs="Times New Roman"/>
          <w:b/>
          <w:sz w:val="24"/>
          <w:szCs w:val="24"/>
          <w:lang w:val="ru-RU" w:eastAsia="ru-RU"/>
        </w:rPr>
      </w:pP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t>8.1. Документы архива хранятся в архивохранилище дошкольного образовательного учреждения.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8.2. </w:t>
      </w: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t>Не допускается размещение архива в подвальных и чердачных помещениях детского сада.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8.3.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</w:t>
      </w: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>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8.4.</w:t>
      </w: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8.5.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Все поступающие в архив ДОУ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8.6. 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0C7246" w:rsidRPr="007D45C3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8.7. </w:t>
      </w:r>
      <w:r w:rsidRPr="007D45C3">
        <w:rPr>
          <w:rFonts w:ascii="Times New Roman" w:eastAsia="Tahoma" w:hAnsi="Times New Roman" w:cs="Times New Roman"/>
          <w:sz w:val="24"/>
          <w:szCs w:val="24"/>
          <w:lang w:val="ru-RU" w:eastAsia="ru-RU"/>
        </w:rPr>
        <w:t>Расстановка стеллажей и шкафов осуществляется в соответствии со следующими требованиями:</w:t>
      </w:r>
    </w:p>
    <w:p w:rsidR="000C7246" w:rsidRPr="000C7246" w:rsidRDefault="007D45C3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расстояние между рядами стеллажей (главный проход) – не менее </w:t>
      </w:r>
      <w:smartTag w:uri="urn:schemas-microsoft-com:office:smarttags" w:element="metricconverter">
        <w:smartTagPr>
          <w:attr w:name="ProductID" w:val="120 см"/>
        </w:smartTagPr>
        <w:r w:rsidR="000C7246" w:rsidRPr="000C7246">
          <w:rPr>
            <w:rFonts w:ascii="Times New Roman" w:eastAsia="Tahoma" w:hAnsi="Times New Roman" w:cs="Times New Roman"/>
            <w:sz w:val="24"/>
            <w:szCs w:val="24"/>
            <w:lang w:val="ru-RU" w:eastAsia="ru-RU"/>
          </w:rPr>
          <w:t>120 см</w:t>
        </w:r>
      </w:smartTag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;</w:t>
      </w:r>
    </w:p>
    <w:p w:rsidR="000C7246" w:rsidRPr="000C7246" w:rsidRDefault="007D45C3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расстояние (проход) между стеллажами – не менее </w:t>
      </w:r>
      <w:smartTag w:uri="urn:schemas-microsoft-com:office:smarttags" w:element="metricconverter">
        <w:smartTagPr>
          <w:attr w:name="ProductID" w:val="75 см"/>
        </w:smartTagPr>
        <w:r w:rsidR="000C7246" w:rsidRPr="000C7246">
          <w:rPr>
            <w:rFonts w:ascii="Times New Roman" w:eastAsia="Tahoma" w:hAnsi="Times New Roman" w:cs="Times New Roman"/>
            <w:sz w:val="24"/>
            <w:szCs w:val="24"/>
            <w:lang w:val="ru-RU" w:eastAsia="ru-RU"/>
          </w:rPr>
          <w:t>75 см</w:t>
        </w:r>
      </w:smartTag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;</w:t>
      </w:r>
    </w:p>
    <w:p w:rsidR="000C7246" w:rsidRPr="000C7246" w:rsidRDefault="007D45C3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расстояние между наружной стеной здания и стеллажами, параллельными стене – не менее </w:t>
      </w:r>
      <w:smartTag w:uri="urn:schemas-microsoft-com:office:smarttags" w:element="metricconverter">
        <w:smartTagPr>
          <w:attr w:name="ProductID" w:val="75 см"/>
        </w:smartTagPr>
        <w:r w:rsidR="000C7246" w:rsidRPr="000C7246">
          <w:rPr>
            <w:rFonts w:ascii="Times New Roman" w:eastAsia="Tahoma" w:hAnsi="Times New Roman" w:cs="Times New Roman"/>
            <w:sz w:val="24"/>
            <w:szCs w:val="24"/>
            <w:lang w:val="ru-RU" w:eastAsia="ru-RU"/>
          </w:rPr>
          <w:t>75 см</w:t>
        </w:r>
      </w:smartTag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;</w:t>
      </w:r>
    </w:p>
    <w:p w:rsidR="000C7246" w:rsidRPr="000C7246" w:rsidRDefault="007D45C3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расстояние между стеной и торцом стеллажа или шкафа (обход) – не менее </w:t>
      </w:r>
      <w:smartTag w:uri="urn:schemas-microsoft-com:office:smarttags" w:element="metricconverter">
        <w:smartTagPr>
          <w:attr w:name="ProductID" w:val="45 см"/>
        </w:smartTagPr>
        <w:r w:rsidR="000C7246" w:rsidRPr="000C7246">
          <w:rPr>
            <w:rFonts w:ascii="Times New Roman" w:eastAsia="Tahoma" w:hAnsi="Times New Roman" w:cs="Times New Roman"/>
            <w:sz w:val="24"/>
            <w:szCs w:val="24"/>
            <w:lang w:val="ru-RU" w:eastAsia="ru-RU"/>
          </w:rPr>
          <w:t>45 см</w:t>
        </w:r>
      </w:smartTag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;</w:t>
      </w:r>
    </w:p>
    <w:p w:rsidR="000C7246" w:rsidRPr="000C7246" w:rsidRDefault="007D45C3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расстояние между полом и нижней полкой стеллажа (шкафа) – не менее </w:t>
      </w:r>
      <w:smartTag w:uri="urn:schemas-microsoft-com:office:smarttags" w:element="metricconverter">
        <w:smartTagPr>
          <w:attr w:name="ProductID" w:val="15 см"/>
        </w:smartTagPr>
        <w:r w:rsidR="000C7246" w:rsidRPr="000C7246">
          <w:rPr>
            <w:rFonts w:ascii="Times New Roman" w:eastAsia="Tahoma" w:hAnsi="Times New Roman" w:cs="Times New Roman"/>
            <w:sz w:val="24"/>
            <w:szCs w:val="24"/>
            <w:lang w:val="ru-RU" w:eastAsia="ru-RU"/>
          </w:rPr>
          <w:t>15 см</w:t>
        </w:r>
      </w:smartTag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, в цокольных этажах – не менее </w:t>
      </w:r>
      <w:smartTag w:uri="urn:schemas-microsoft-com:office:smarttags" w:element="metricconverter">
        <w:smartTagPr>
          <w:attr w:name="ProductID" w:val="30 см"/>
        </w:smartTagPr>
        <w:r w:rsidR="000C7246" w:rsidRPr="000C7246">
          <w:rPr>
            <w:rFonts w:ascii="Times New Roman" w:eastAsia="Tahoma" w:hAnsi="Times New Roman" w:cs="Times New Roman"/>
            <w:sz w:val="24"/>
            <w:szCs w:val="24"/>
            <w:lang w:val="ru-RU" w:eastAsia="ru-RU"/>
          </w:rPr>
          <w:t>30 см</w:t>
        </w:r>
      </w:smartTag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8.8. Противопожарный режим в архивохранилищах, где размещается архив ДОУ, устанавливается в соответствии с </w:t>
      </w:r>
      <w:r w:rsidRPr="000C7246">
        <w:rPr>
          <w:rFonts w:ascii="Times New Roman" w:eastAsia="Tahoma" w:hAnsi="Times New Roman" w:cs="Times New Roman"/>
          <w:bCs/>
          <w:sz w:val="24"/>
          <w:szCs w:val="24"/>
          <w:lang w:val="ru-RU" w:eastAsia="ru-RU"/>
        </w:rPr>
        <w:t>Правилами противопожарного режима в Российской Федерации от 16 сентября 2020 года №1479.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bCs/>
          <w:sz w:val="24"/>
          <w:szCs w:val="24"/>
          <w:lang w:val="ru-RU" w:eastAsia="ru-RU"/>
        </w:rPr>
        <w:t>8.9.</w:t>
      </w:r>
      <w:r w:rsidRPr="000C7246">
        <w:rPr>
          <w:rFonts w:ascii="Times New Roman" w:eastAsia="Tahoma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Архивные документы следует хранить в темноте.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8.10. 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8.11. Уровень искусственного освещения в книгохранилищах должен составлять не менее 100 люкс.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 xml:space="preserve">8.12. </w:t>
      </w:r>
      <w:r w:rsidRPr="007D45C3">
        <w:rPr>
          <w:rFonts w:ascii="Times New Roman" w:eastAsia="Tahoma" w:hAnsi="Times New Roman" w:cs="Times New Roman"/>
          <w:sz w:val="24"/>
          <w:szCs w:val="24"/>
          <w:lang w:val="ru-RU" w:eastAsia="ru-RU"/>
        </w:rPr>
        <w:t>В архивохранилище для хранения документов устанавливаются следующие параметры температурно-влажностного режима:</w:t>
      </w:r>
    </w:p>
    <w:p w:rsidR="000C7246" w:rsidRPr="000C7246" w:rsidRDefault="007D45C3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 w:eastAsia="ru-RU"/>
        </w:rPr>
        <w:t>-</w:t>
      </w:r>
      <w:r w:rsidR="000C7246" w:rsidRPr="000C7246">
        <w:rPr>
          <w:rFonts w:ascii="Times New Roman" w:eastAsia="Tahoma" w:hAnsi="Times New Roman" w:cs="Times New Roman"/>
          <w:sz w:val="24"/>
          <w:szCs w:val="24"/>
          <w:lang w:val="ru-RU" w:eastAsia="ru-RU"/>
        </w:rPr>
        <w:t>для хранения документов на бумажном носителе – температура 17-19°С, относительная влажность воздуха – 50-55%.</w:t>
      </w:r>
    </w:p>
    <w:p w:rsidR="000C7246" w:rsidRPr="000C7246" w:rsidRDefault="000C7246" w:rsidP="007D45C3">
      <w:pPr>
        <w:widowControl w:val="0"/>
        <w:spacing w:before="0" w:beforeAutospacing="0" w:after="0" w:afterAutospacing="0"/>
        <w:ind w:right="-142" w:firstLine="709"/>
        <w:jc w:val="both"/>
        <w:rPr>
          <w:rFonts w:ascii="Times New Roman" w:eastAsia="Tahoma" w:hAnsi="Times New Roman" w:cs="Times New Roman"/>
          <w:sz w:val="24"/>
          <w:szCs w:val="24"/>
          <w:lang w:val="ru-RU" w:eastAsia="ru-RU"/>
        </w:rPr>
      </w:pPr>
      <w:r w:rsidRPr="000C724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eastAsia="ru-RU"/>
        </w:rPr>
        <w:t>8.13. Помещения архива дошкольного образовательного учреждения должны содержаться в чистоте, в условиях, исключающих возможность появления плесени, насекомых, пыли.</w:t>
      </w:r>
    </w:p>
    <w:p w:rsidR="000C7246" w:rsidRPr="000C7246" w:rsidRDefault="000C7246" w:rsidP="000C7246">
      <w:pPr>
        <w:widowControl w:val="0"/>
        <w:spacing w:before="0" w:beforeAutospacing="0" w:after="0" w:afterAutospacing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C7246" w:rsidRPr="007D45C3" w:rsidRDefault="000C7246" w:rsidP="007D45C3">
      <w:pPr>
        <w:pStyle w:val="a7"/>
        <w:widowControl w:val="0"/>
        <w:numPr>
          <w:ilvl w:val="0"/>
          <w:numId w:val="38"/>
        </w:numPr>
        <w:tabs>
          <w:tab w:val="left" w:pos="0"/>
          <w:tab w:val="left" w:pos="284"/>
        </w:tabs>
        <w:spacing w:before="0" w:beforeAutospacing="0" w:after="0" w:afterAutospacing="0"/>
        <w:ind w:right="128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val="x-none" w:eastAsia="x-none"/>
        </w:rPr>
      </w:pPr>
      <w:r w:rsidRPr="007D45C3">
        <w:rPr>
          <w:rFonts w:ascii="Times New Roman" w:eastAsia="Tahoma" w:hAnsi="Times New Roman" w:cs="Times New Roman"/>
          <w:b/>
          <w:color w:val="000000"/>
          <w:sz w:val="24"/>
          <w:szCs w:val="24"/>
          <w:lang w:val="x-none" w:eastAsia="x-none"/>
        </w:rPr>
        <w:t>Заключительные положения</w:t>
      </w:r>
    </w:p>
    <w:p w:rsidR="007D45C3" w:rsidRPr="007D45C3" w:rsidRDefault="007D45C3" w:rsidP="007D45C3">
      <w:pPr>
        <w:pStyle w:val="a7"/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/>
        <w:rPr>
          <w:rFonts w:ascii="Times New Roman" w:eastAsia="Tahoma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0C7246" w:rsidRPr="000C7246" w:rsidRDefault="000C7246" w:rsidP="007D45C3">
      <w:pPr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9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.1. Настоящее Положение об архиве является локальным нормативным актом, принимается на Общем собрании работников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дошкольного образовательного учреждения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и утверждается (либо вводится в действие)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заведующим ДОУ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0C7246" w:rsidRPr="000C7246" w:rsidRDefault="000C7246" w:rsidP="007D45C3">
      <w:pPr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9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r w:rsidRPr="000C7246">
        <w:rPr>
          <w:rFonts w:ascii="Times New Roman" w:eastAsia="Tahoma" w:hAnsi="Times New Roman" w:cs="Times New Roman"/>
          <w:color w:val="FFFFFF"/>
          <w:sz w:val="6"/>
          <w:szCs w:val="6"/>
          <w:lang w:val="ru-RU" w:eastAsia="x-none"/>
        </w:rPr>
        <w:t>Источник: https://ohrana-tryda.com/node/4254</w:t>
      </w:r>
    </w:p>
    <w:p w:rsidR="000C7246" w:rsidRPr="000C7246" w:rsidRDefault="000C7246" w:rsidP="007D45C3">
      <w:pPr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9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.3. Положение об архиве 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ДОУ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 xml:space="preserve"> принимается на неопределенный срок. Изменения и дополнения к Положению принимаются в порядке, предусмотренном п.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9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.1. настоящего Положения.</w:t>
      </w:r>
    </w:p>
    <w:p w:rsidR="00F92E26" w:rsidRPr="007D45C3" w:rsidRDefault="000C7246" w:rsidP="007D45C3">
      <w:pPr>
        <w:widowControl w:val="0"/>
        <w:tabs>
          <w:tab w:val="left" w:pos="0"/>
          <w:tab w:val="left" w:pos="284"/>
        </w:tabs>
        <w:spacing w:before="0" w:beforeAutospacing="0" w:after="0" w:afterAutospacing="0"/>
        <w:ind w:right="128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</w:pP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ru-RU" w:eastAsia="x-none"/>
        </w:rPr>
        <w:t>9</w:t>
      </w:r>
      <w:r w:rsidRPr="000C7246">
        <w:rPr>
          <w:rFonts w:ascii="Times New Roman" w:eastAsia="Tahoma" w:hAnsi="Times New Roman" w:cs="Times New Roman"/>
          <w:color w:val="000000"/>
          <w:sz w:val="24"/>
          <w:szCs w:val="24"/>
          <w:lang w:val="x-none" w:eastAsia="x-none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C3" w:rsidRDefault="007D45C3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E6A5D" w:rsidRPr="007D45C3" w:rsidTr="007D45C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E6A5D" w:rsidRPr="00F8772C" w:rsidRDefault="008E6A5D" w:rsidP="008E6A5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ПРИНЯТО</w:t>
            </w:r>
          </w:p>
          <w:p w:rsidR="007D45C3" w:rsidRPr="007D45C3" w:rsidRDefault="007D45C3" w:rsidP="007D45C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D45C3">
              <w:rPr>
                <w:sz w:val="24"/>
                <w:szCs w:val="24"/>
              </w:rPr>
              <w:t>на заседании общего собрания</w:t>
            </w:r>
          </w:p>
          <w:p w:rsidR="007D45C3" w:rsidRPr="007D45C3" w:rsidRDefault="007D45C3" w:rsidP="007D45C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D45C3">
              <w:rPr>
                <w:sz w:val="24"/>
                <w:szCs w:val="24"/>
              </w:rPr>
              <w:t xml:space="preserve">трудового коллектива </w:t>
            </w:r>
          </w:p>
          <w:p w:rsidR="008E6A5D" w:rsidRPr="00F8772C" w:rsidRDefault="007D45C3" w:rsidP="007D45C3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7D45C3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D45C3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7D45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5C3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7D45C3">
              <w:rPr>
                <w:sz w:val="24"/>
                <w:szCs w:val="24"/>
                <w:lang w:val="en-US"/>
              </w:rPr>
              <w:t xml:space="preserve"> 01.02.2022 №2)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E6A5D" w:rsidRPr="008E6A5D" w:rsidRDefault="008E6A5D" w:rsidP="00022801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8E6A5D" w:rsidRPr="006D287D" w:rsidSect="007D45C3">
      <w:footerReference w:type="even" r:id="rId9"/>
      <w:footerReference w:type="default" r:id="rId10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38" w:rsidRDefault="00B11938">
      <w:pPr>
        <w:spacing w:before="0" w:after="0"/>
      </w:pPr>
      <w:r>
        <w:separator/>
      </w:r>
    </w:p>
  </w:endnote>
  <w:endnote w:type="continuationSeparator" w:id="0">
    <w:p w:rsidR="00B11938" w:rsidRDefault="00B119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B119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B119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45C3" w:rsidRPr="007D45C3">
                  <w:rPr>
                    <w:b/>
                    <w:bCs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38" w:rsidRDefault="00B11938">
      <w:pPr>
        <w:spacing w:before="0" w:after="0"/>
      </w:pPr>
      <w:r>
        <w:separator/>
      </w:r>
    </w:p>
  </w:footnote>
  <w:footnote w:type="continuationSeparator" w:id="0">
    <w:p w:rsidR="00B11938" w:rsidRDefault="00B119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1AC68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CA5CE5"/>
    <w:multiLevelType w:val="hybridMultilevel"/>
    <w:tmpl w:val="FB1E775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F72"/>
    <w:multiLevelType w:val="hybridMultilevel"/>
    <w:tmpl w:val="6442929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15E"/>
    <w:multiLevelType w:val="hybridMultilevel"/>
    <w:tmpl w:val="CBA28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DFF"/>
    <w:multiLevelType w:val="hybridMultilevel"/>
    <w:tmpl w:val="1F962DA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7727"/>
    <w:multiLevelType w:val="hybridMultilevel"/>
    <w:tmpl w:val="CB98384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3A0"/>
    <w:multiLevelType w:val="hybridMultilevel"/>
    <w:tmpl w:val="05DACC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0D6A"/>
    <w:multiLevelType w:val="hybridMultilevel"/>
    <w:tmpl w:val="B47ED3EA"/>
    <w:lvl w:ilvl="0" w:tplc="1578F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DACC4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C60C313A">
      <w:numFmt w:val="none"/>
      <w:lvlText w:val=""/>
      <w:lvlJc w:val="left"/>
      <w:pPr>
        <w:tabs>
          <w:tab w:val="num" w:pos="360"/>
        </w:tabs>
      </w:pPr>
    </w:lvl>
    <w:lvl w:ilvl="3" w:tplc="F6B88FA2">
      <w:numFmt w:val="none"/>
      <w:lvlText w:val=""/>
      <w:lvlJc w:val="left"/>
      <w:pPr>
        <w:tabs>
          <w:tab w:val="num" w:pos="360"/>
        </w:tabs>
      </w:pPr>
    </w:lvl>
    <w:lvl w:ilvl="4" w:tplc="9E580440">
      <w:numFmt w:val="none"/>
      <w:lvlText w:val=""/>
      <w:lvlJc w:val="left"/>
      <w:pPr>
        <w:tabs>
          <w:tab w:val="num" w:pos="360"/>
        </w:tabs>
      </w:pPr>
    </w:lvl>
    <w:lvl w:ilvl="5" w:tplc="5F2EE580">
      <w:numFmt w:val="none"/>
      <w:lvlText w:val=""/>
      <w:lvlJc w:val="left"/>
      <w:pPr>
        <w:tabs>
          <w:tab w:val="num" w:pos="360"/>
        </w:tabs>
      </w:pPr>
    </w:lvl>
    <w:lvl w:ilvl="6" w:tplc="DAA4851E">
      <w:numFmt w:val="none"/>
      <w:lvlText w:val=""/>
      <w:lvlJc w:val="left"/>
      <w:pPr>
        <w:tabs>
          <w:tab w:val="num" w:pos="360"/>
        </w:tabs>
      </w:pPr>
    </w:lvl>
    <w:lvl w:ilvl="7" w:tplc="54B65720">
      <w:numFmt w:val="none"/>
      <w:lvlText w:val=""/>
      <w:lvlJc w:val="left"/>
      <w:pPr>
        <w:tabs>
          <w:tab w:val="num" w:pos="360"/>
        </w:tabs>
      </w:pPr>
    </w:lvl>
    <w:lvl w:ilvl="8" w:tplc="D6A4F7E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70AEE"/>
    <w:multiLevelType w:val="hybridMultilevel"/>
    <w:tmpl w:val="1E18077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D58"/>
    <w:multiLevelType w:val="hybridMultilevel"/>
    <w:tmpl w:val="C2805A22"/>
    <w:lvl w:ilvl="0" w:tplc="9F5CF8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85EFB"/>
    <w:multiLevelType w:val="hybridMultilevel"/>
    <w:tmpl w:val="0F80DCD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70E1D"/>
    <w:multiLevelType w:val="hybridMultilevel"/>
    <w:tmpl w:val="2542E1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A5269"/>
    <w:multiLevelType w:val="hybridMultilevel"/>
    <w:tmpl w:val="9D008602"/>
    <w:lvl w:ilvl="0" w:tplc="9F7A7D2C">
      <w:start w:val="1"/>
      <w:numFmt w:val="decimal"/>
      <w:lvlText w:val="4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12FA3"/>
    <w:multiLevelType w:val="hybridMultilevel"/>
    <w:tmpl w:val="57385E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34F02"/>
    <w:multiLevelType w:val="hybridMultilevel"/>
    <w:tmpl w:val="23C0E828"/>
    <w:lvl w:ilvl="0" w:tplc="2728A3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F4B96"/>
    <w:multiLevelType w:val="hybridMultilevel"/>
    <w:tmpl w:val="F1A61E1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C727D"/>
    <w:multiLevelType w:val="hybridMultilevel"/>
    <w:tmpl w:val="0D48F3D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3907"/>
    <w:multiLevelType w:val="hybridMultilevel"/>
    <w:tmpl w:val="25B6311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F7224"/>
    <w:multiLevelType w:val="hybridMultilevel"/>
    <w:tmpl w:val="4D54ED9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9765C"/>
    <w:multiLevelType w:val="hybridMultilevel"/>
    <w:tmpl w:val="15BE898E"/>
    <w:lvl w:ilvl="0" w:tplc="2E248458">
      <w:start w:val="1"/>
      <w:numFmt w:val="decimal"/>
      <w:lvlText w:val="4.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37D4"/>
    <w:multiLevelType w:val="hybridMultilevel"/>
    <w:tmpl w:val="4D729BCA"/>
    <w:lvl w:ilvl="0" w:tplc="1578F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3DA405E">
      <w:numFmt w:val="none"/>
      <w:lvlText w:val=""/>
      <w:lvlJc w:val="left"/>
      <w:pPr>
        <w:tabs>
          <w:tab w:val="num" w:pos="360"/>
        </w:tabs>
      </w:pPr>
    </w:lvl>
    <w:lvl w:ilvl="2" w:tplc="C60C313A">
      <w:numFmt w:val="none"/>
      <w:lvlText w:val=""/>
      <w:lvlJc w:val="left"/>
      <w:pPr>
        <w:tabs>
          <w:tab w:val="num" w:pos="360"/>
        </w:tabs>
      </w:pPr>
    </w:lvl>
    <w:lvl w:ilvl="3" w:tplc="F6B88FA2">
      <w:numFmt w:val="none"/>
      <w:lvlText w:val=""/>
      <w:lvlJc w:val="left"/>
      <w:pPr>
        <w:tabs>
          <w:tab w:val="num" w:pos="360"/>
        </w:tabs>
      </w:pPr>
    </w:lvl>
    <w:lvl w:ilvl="4" w:tplc="9E580440">
      <w:numFmt w:val="none"/>
      <w:lvlText w:val=""/>
      <w:lvlJc w:val="left"/>
      <w:pPr>
        <w:tabs>
          <w:tab w:val="num" w:pos="360"/>
        </w:tabs>
      </w:pPr>
    </w:lvl>
    <w:lvl w:ilvl="5" w:tplc="5F2EE580">
      <w:numFmt w:val="none"/>
      <w:lvlText w:val=""/>
      <w:lvlJc w:val="left"/>
      <w:pPr>
        <w:tabs>
          <w:tab w:val="num" w:pos="360"/>
        </w:tabs>
      </w:pPr>
    </w:lvl>
    <w:lvl w:ilvl="6" w:tplc="DAA4851E">
      <w:numFmt w:val="none"/>
      <w:lvlText w:val=""/>
      <w:lvlJc w:val="left"/>
      <w:pPr>
        <w:tabs>
          <w:tab w:val="num" w:pos="360"/>
        </w:tabs>
      </w:pPr>
    </w:lvl>
    <w:lvl w:ilvl="7" w:tplc="54B65720">
      <w:numFmt w:val="none"/>
      <w:lvlText w:val=""/>
      <w:lvlJc w:val="left"/>
      <w:pPr>
        <w:tabs>
          <w:tab w:val="num" w:pos="360"/>
        </w:tabs>
      </w:pPr>
    </w:lvl>
    <w:lvl w:ilvl="8" w:tplc="D6A4F7E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41E252D"/>
    <w:multiLevelType w:val="hybridMultilevel"/>
    <w:tmpl w:val="A64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F66B8"/>
    <w:multiLevelType w:val="hybridMultilevel"/>
    <w:tmpl w:val="D77EB2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65C"/>
    <w:multiLevelType w:val="hybridMultilevel"/>
    <w:tmpl w:val="A62205D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670E"/>
    <w:multiLevelType w:val="hybridMultilevel"/>
    <w:tmpl w:val="BB7E89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6386F"/>
    <w:multiLevelType w:val="multilevel"/>
    <w:tmpl w:val="7A6869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7700DD"/>
    <w:multiLevelType w:val="hybridMultilevel"/>
    <w:tmpl w:val="BFE89D0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29B7"/>
    <w:multiLevelType w:val="hybridMultilevel"/>
    <w:tmpl w:val="0266470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C40D1"/>
    <w:multiLevelType w:val="hybridMultilevel"/>
    <w:tmpl w:val="B29EE46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0"/>
  </w:num>
  <w:num w:numId="4">
    <w:abstractNumId w:val="9"/>
  </w:num>
  <w:num w:numId="5">
    <w:abstractNumId w:val="4"/>
  </w:num>
  <w:num w:numId="6">
    <w:abstractNumId w:val="13"/>
  </w:num>
  <w:num w:numId="7">
    <w:abstractNumId w:val="30"/>
  </w:num>
  <w:num w:numId="8">
    <w:abstractNumId w:val="43"/>
  </w:num>
  <w:num w:numId="9">
    <w:abstractNumId w:val="29"/>
  </w:num>
  <w:num w:numId="10">
    <w:abstractNumId w:val="3"/>
  </w:num>
  <w:num w:numId="11">
    <w:abstractNumId w:val="24"/>
  </w:num>
  <w:num w:numId="12">
    <w:abstractNumId w:val="6"/>
  </w:num>
  <w:num w:numId="13">
    <w:abstractNumId w:val="14"/>
  </w:num>
  <w:num w:numId="14">
    <w:abstractNumId w:val="27"/>
  </w:num>
  <w:num w:numId="15">
    <w:abstractNumId w:val="33"/>
  </w:num>
  <w:num w:numId="16">
    <w:abstractNumId w:val="42"/>
  </w:num>
  <w:num w:numId="17">
    <w:abstractNumId w:val="41"/>
  </w:num>
  <w:num w:numId="18">
    <w:abstractNumId w:val="21"/>
  </w:num>
  <w:num w:numId="19">
    <w:abstractNumId w:val="48"/>
  </w:num>
  <w:num w:numId="20">
    <w:abstractNumId w:val="8"/>
  </w:num>
  <w:num w:numId="21">
    <w:abstractNumId w:val="26"/>
  </w:num>
  <w:num w:numId="22">
    <w:abstractNumId w:val="10"/>
  </w:num>
  <w:num w:numId="23">
    <w:abstractNumId w:val="7"/>
  </w:num>
  <w:num w:numId="24">
    <w:abstractNumId w:val="2"/>
  </w:num>
  <w:num w:numId="25">
    <w:abstractNumId w:val="23"/>
  </w:num>
  <w:num w:numId="26">
    <w:abstractNumId w:val="20"/>
  </w:num>
  <w:num w:numId="27">
    <w:abstractNumId w:val="37"/>
  </w:num>
  <w:num w:numId="28">
    <w:abstractNumId w:val="11"/>
  </w:num>
  <w:num w:numId="29">
    <w:abstractNumId w:val="19"/>
  </w:num>
  <w:num w:numId="30">
    <w:abstractNumId w:val="16"/>
  </w:num>
  <w:num w:numId="31">
    <w:abstractNumId w:val="46"/>
  </w:num>
  <w:num w:numId="32">
    <w:abstractNumId w:val="17"/>
  </w:num>
  <w:num w:numId="33">
    <w:abstractNumId w:val="22"/>
  </w:num>
  <w:num w:numId="34">
    <w:abstractNumId w:val="44"/>
  </w:num>
  <w:num w:numId="35">
    <w:abstractNumId w:val="28"/>
  </w:num>
  <w:num w:numId="36">
    <w:abstractNumId w:val="36"/>
  </w:num>
  <w:num w:numId="37">
    <w:abstractNumId w:val="0"/>
  </w:num>
  <w:num w:numId="38">
    <w:abstractNumId w:val="31"/>
  </w:num>
  <w:num w:numId="39">
    <w:abstractNumId w:val="38"/>
  </w:num>
  <w:num w:numId="40">
    <w:abstractNumId w:val="15"/>
  </w:num>
  <w:num w:numId="41">
    <w:abstractNumId w:val="32"/>
  </w:num>
  <w:num w:numId="42">
    <w:abstractNumId w:val="5"/>
  </w:num>
  <w:num w:numId="43">
    <w:abstractNumId w:val="35"/>
  </w:num>
  <w:num w:numId="44">
    <w:abstractNumId w:val="47"/>
  </w:num>
  <w:num w:numId="45">
    <w:abstractNumId w:val="34"/>
  </w:num>
  <w:num w:numId="46">
    <w:abstractNumId w:val="45"/>
  </w:num>
  <w:num w:numId="47">
    <w:abstractNumId w:val="1"/>
  </w:num>
  <w:num w:numId="48">
    <w:abstractNumId w:val="25"/>
  </w:num>
  <w:num w:numId="4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50F3B"/>
    <w:rsid w:val="0006096C"/>
    <w:rsid w:val="00065EA3"/>
    <w:rsid w:val="00074F37"/>
    <w:rsid w:val="000902BC"/>
    <w:rsid w:val="000C7246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D33B1"/>
    <w:rsid w:val="002D3591"/>
    <w:rsid w:val="00345264"/>
    <w:rsid w:val="003514A0"/>
    <w:rsid w:val="003666B6"/>
    <w:rsid w:val="003F3857"/>
    <w:rsid w:val="00401A0B"/>
    <w:rsid w:val="00406FA8"/>
    <w:rsid w:val="0041231E"/>
    <w:rsid w:val="0043424B"/>
    <w:rsid w:val="00491F38"/>
    <w:rsid w:val="004C44BE"/>
    <w:rsid w:val="004E1FA4"/>
    <w:rsid w:val="004E653A"/>
    <w:rsid w:val="004F7E17"/>
    <w:rsid w:val="005A05CE"/>
    <w:rsid w:val="005A05DF"/>
    <w:rsid w:val="005D4C33"/>
    <w:rsid w:val="005E609A"/>
    <w:rsid w:val="00653AF6"/>
    <w:rsid w:val="0067265E"/>
    <w:rsid w:val="006D287D"/>
    <w:rsid w:val="006D6F7A"/>
    <w:rsid w:val="00726CBD"/>
    <w:rsid w:val="007C0DC8"/>
    <w:rsid w:val="007D45C3"/>
    <w:rsid w:val="008101B9"/>
    <w:rsid w:val="00835162"/>
    <w:rsid w:val="0086167A"/>
    <w:rsid w:val="008745F8"/>
    <w:rsid w:val="008E6A5D"/>
    <w:rsid w:val="00983435"/>
    <w:rsid w:val="009E5B0D"/>
    <w:rsid w:val="009F0137"/>
    <w:rsid w:val="009F1753"/>
    <w:rsid w:val="00A204B4"/>
    <w:rsid w:val="00A255AC"/>
    <w:rsid w:val="00A361BA"/>
    <w:rsid w:val="00A66BF5"/>
    <w:rsid w:val="00A95719"/>
    <w:rsid w:val="00AE36D4"/>
    <w:rsid w:val="00B11938"/>
    <w:rsid w:val="00B223E4"/>
    <w:rsid w:val="00B4060E"/>
    <w:rsid w:val="00B73A5A"/>
    <w:rsid w:val="00BA2364"/>
    <w:rsid w:val="00BD1C53"/>
    <w:rsid w:val="00BF4773"/>
    <w:rsid w:val="00C53FED"/>
    <w:rsid w:val="00C77335"/>
    <w:rsid w:val="00CA1724"/>
    <w:rsid w:val="00D57BA6"/>
    <w:rsid w:val="00D82809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228F"/>
    <w:rsid w:val="00F8772C"/>
    <w:rsid w:val="00F92E26"/>
    <w:rsid w:val="00F96C80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5E1879B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2854-B898-4D66-B80A-21319B2A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26</cp:revision>
  <cp:lastPrinted>2022-03-18T07:29:00Z</cp:lastPrinted>
  <dcterms:created xsi:type="dcterms:W3CDTF">2022-02-02T13:14:00Z</dcterms:created>
  <dcterms:modified xsi:type="dcterms:W3CDTF">2022-03-18T07:29:00Z</dcterms:modified>
</cp:coreProperties>
</file>