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2126"/>
        <w:gridCol w:w="850"/>
        <w:gridCol w:w="4395"/>
      </w:tblGrid>
      <w:tr w:rsidR="00DF2652" w:rsidRPr="00DF2652" w:rsidTr="00DF2652">
        <w:trPr>
          <w:trHeight w:val="1396"/>
        </w:trPr>
        <w:tc>
          <w:tcPr>
            <w:tcW w:w="4644" w:type="dxa"/>
            <w:gridSpan w:val="3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83435">
              <w:rPr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«ДЕТСКИЙ САД № 1 «МАЛХ» </w:t>
            </w:r>
          </w:p>
          <w:p w:rsidR="00DF2652" w:rsidRPr="00983435" w:rsidRDefault="000340FD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С. БЕРДЫКЕЛЬ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 xml:space="preserve">МУНИЦИПАЛЬНОГО ОБРАЗОВАНИЯ ГОРОДСКОЙ 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983435">
              <w:rPr>
                <w:rFonts w:cs="Arial"/>
                <w:b/>
                <w:sz w:val="24"/>
                <w:szCs w:val="24"/>
              </w:rPr>
              <w:t>ОКРУГ ГОРОД АРГУН»</w:t>
            </w:r>
          </w:p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F2652" w:rsidRPr="00DB72DA" w:rsidRDefault="00DF2652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B72DA">
              <w:rPr>
                <w:b/>
                <w:sz w:val="24"/>
                <w:szCs w:val="24"/>
              </w:rPr>
              <w:t>ПОЛОЖЕНИЕ</w:t>
            </w:r>
          </w:p>
        </w:tc>
        <w:tc>
          <w:tcPr>
            <w:tcW w:w="850" w:type="dxa"/>
            <w:vMerge w:val="restart"/>
          </w:tcPr>
          <w:p w:rsidR="00DF2652" w:rsidRPr="00983435" w:rsidRDefault="00DF2652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DF2652" w:rsidRPr="00DF2652" w:rsidRDefault="00DF2652" w:rsidP="0006096C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УТВЕРЖДЕНО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приказом МБДОУ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«Детский сад № 1 «Малх»</w:t>
            </w:r>
          </w:p>
          <w:p w:rsidR="00DF2652" w:rsidRPr="00DF2652" w:rsidRDefault="000340FD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Бердыкель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муниципального образования</w:t>
            </w:r>
          </w:p>
          <w:p w:rsidR="00DF2652" w:rsidRPr="00DF2652" w:rsidRDefault="00DF2652" w:rsidP="0006096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652">
              <w:rPr>
                <w:sz w:val="24"/>
                <w:szCs w:val="24"/>
              </w:rPr>
              <w:t>городской округ город Аргун»</w:t>
            </w:r>
          </w:p>
          <w:p w:rsidR="00DF2652" w:rsidRPr="00983435" w:rsidRDefault="00DF2652" w:rsidP="009F0137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DF2652">
              <w:rPr>
                <w:sz w:val="24"/>
                <w:szCs w:val="24"/>
              </w:rPr>
              <w:t>о</w:t>
            </w:r>
            <w:r w:rsidR="0006096C">
              <w:rPr>
                <w:sz w:val="24"/>
                <w:szCs w:val="24"/>
              </w:rPr>
              <w:t xml:space="preserve">т </w:t>
            </w:r>
            <w:r w:rsidR="00DB72DA">
              <w:rPr>
                <w:sz w:val="24"/>
                <w:szCs w:val="24"/>
              </w:rPr>
              <w:t>0</w:t>
            </w:r>
            <w:r w:rsidR="009F0137">
              <w:rPr>
                <w:sz w:val="24"/>
                <w:szCs w:val="24"/>
              </w:rPr>
              <w:t>1</w:t>
            </w:r>
            <w:r w:rsidRPr="00DF2652">
              <w:rPr>
                <w:sz w:val="24"/>
                <w:szCs w:val="24"/>
              </w:rPr>
              <w:t>.0</w:t>
            </w:r>
            <w:r w:rsidR="008101B9">
              <w:rPr>
                <w:sz w:val="24"/>
                <w:szCs w:val="24"/>
              </w:rPr>
              <w:t>2</w:t>
            </w:r>
            <w:r w:rsidRPr="00DF2652">
              <w:rPr>
                <w:sz w:val="24"/>
                <w:szCs w:val="24"/>
              </w:rPr>
              <w:t>.202</w:t>
            </w:r>
            <w:r w:rsidR="00DB72DA">
              <w:rPr>
                <w:sz w:val="24"/>
                <w:szCs w:val="24"/>
              </w:rPr>
              <w:t>2</w:t>
            </w:r>
            <w:r w:rsidR="0006096C">
              <w:rPr>
                <w:sz w:val="24"/>
                <w:szCs w:val="24"/>
              </w:rPr>
              <w:t xml:space="preserve"> № </w:t>
            </w:r>
            <w:r w:rsidR="00DB72DA">
              <w:rPr>
                <w:sz w:val="24"/>
                <w:szCs w:val="24"/>
              </w:rPr>
              <w:t>9-од</w:t>
            </w:r>
          </w:p>
        </w:tc>
      </w:tr>
      <w:tr w:rsidR="00983435" w:rsidRPr="00DF2652" w:rsidTr="00DF2652">
        <w:trPr>
          <w:trHeight w:val="495"/>
        </w:trPr>
        <w:tc>
          <w:tcPr>
            <w:tcW w:w="4644" w:type="dxa"/>
            <w:gridSpan w:val="3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</w:rPr>
            </w:pPr>
          </w:p>
        </w:tc>
      </w:tr>
      <w:tr w:rsidR="00983435" w:rsidRPr="00983435" w:rsidTr="00817B26">
        <w:tc>
          <w:tcPr>
            <w:tcW w:w="1951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8343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83435" w:rsidRPr="00983435" w:rsidTr="00817B26">
        <w:tc>
          <w:tcPr>
            <w:tcW w:w="4644" w:type="dxa"/>
            <w:gridSpan w:val="3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0340FD" w:rsidP="009834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B72DA">
              <w:rPr>
                <w:sz w:val="24"/>
                <w:szCs w:val="24"/>
              </w:rPr>
              <w:t>с. Бердыкель</w:t>
            </w:r>
          </w:p>
        </w:tc>
        <w:tc>
          <w:tcPr>
            <w:tcW w:w="850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0340FD" w:rsidTr="00817B26">
        <w:tc>
          <w:tcPr>
            <w:tcW w:w="4644" w:type="dxa"/>
            <w:gridSpan w:val="3"/>
          </w:tcPr>
          <w:p w:rsidR="00983435" w:rsidRPr="00DB72DA" w:rsidRDefault="00983435" w:rsidP="009834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 w:val="restart"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983435" w:rsidRPr="00972206" w:rsidTr="00817B26">
        <w:tc>
          <w:tcPr>
            <w:tcW w:w="4644" w:type="dxa"/>
            <w:gridSpan w:val="3"/>
          </w:tcPr>
          <w:p w:rsidR="0044502E" w:rsidRPr="001724CA" w:rsidRDefault="001724CA" w:rsidP="00FF58A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  <w:bookmarkStart w:id="0" w:name="_GoBack"/>
            <w:r w:rsidRPr="001724CA">
              <w:rPr>
                <w:b/>
                <w:bCs/>
                <w:color w:val="000000"/>
                <w:sz w:val="24"/>
                <w:szCs w:val="24"/>
                <w:lang w:val="en-US" w:bidi="ru-RU"/>
              </w:rPr>
              <w:t>об экспертной комиссии</w:t>
            </w:r>
            <w:r>
              <w:rPr>
                <w:b/>
                <w:bCs/>
                <w:color w:val="000000"/>
                <w:sz w:val="24"/>
                <w:szCs w:val="24"/>
                <w:lang w:bidi="ru-RU"/>
              </w:rPr>
              <w:t xml:space="preserve"> ДОУ</w:t>
            </w:r>
          </w:p>
          <w:bookmarkEnd w:id="0"/>
          <w:p w:rsidR="00D76FD1" w:rsidRPr="0044502E" w:rsidRDefault="00D76FD1" w:rsidP="00D76F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850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</w:tcPr>
          <w:p w:rsidR="00983435" w:rsidRPr="00983435" w:rsidRDefault="00983435" w:rsidP="00983435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987028" w:rsidRDefault="00726CBD" w:rsidP="00987028">
      <w:pPr>
        <w:pStyle w:val="a7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right="54"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726CBD">
        <w:rPr>
          <w:rFonts w:eastAsia="Times New Roman" w:cstheme="minorHAnsi"/>
          <w:b/>
          <w:sz w:val="24"/>
          <w:szCs w:val="24"/>
          <w:lang w:val="ru-RU" w:eastAsia="ru-RU"/>
        </w:rPr>
        <w:t>Общие положения</w:t>
      </w:r>
    </w:p>
    <w:p w:rsidR="00056C72" w:rsidRPr="00056C72" w:rsidRDefault="00056C72" w:rsidP="00056C72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1.1. Настоящее положение разработано для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ДОУ</w:t>
      </w: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 xml:space="preserve"> с целью организации и проведения методической и практической работы по экспертизе ценности документов, включая управленческую и другую специальную документацию, подготовке их к передаче на архивное хранение.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1.2. Экспертная комиссия (далее по тексту – ЭК) является совещательным органом, имеющим право принимать решения, которые вступают в силу после утверждения их руководителем Учреждения.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1.3. ЭК назначается приказом руководителя Учреждения, работающих с документацией. В состав ЭК в обязательном порядке включается работник, ответственный за организацию делопроизводства.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1.4.</w:t>
      </w:r>
      <w:r w:rsidRPr="001724C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> </w:t>
      </w: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В своей деятельности ЭК  руководствуется Федеральным законом от 22.10.2004 года № 125-Ф3 «Об архивном деле»,  Основными правилами работы архивов и организаций, одобренными решением Коллегии Росархива от 06.02.2002 года, типовыми и отраслевыми перечнями документов, образующихся в деятельности организаций, соответствующими нормативами по документационному обеспечению управленческой деятельности, номенклатурой дел Учреждения, инструкцией по делопроизводству, приказами руководителя Учреждения, настоящим положением.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>2. Задачи экспертной комиссии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Основными задачами ЭК являются: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2.1. Организация и проведение экспертизы ценности документов на стадии делопроизводства при составлении номенклатуры дел и в процессе формирования дел.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2.2. Организация и проведение экспертизы ценности документов на стадии подготовки их к передаче в архив Учреждения.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2.3. Организация и проведение отбора и подготовки документов к передаче на постоянное хранение в государственный или муниципальный архив.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>3. Основные функции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В соответствии с основными задачами ЭК выполняет следующие функции: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3.1. Организует и проводит ежегодный отбор дел и документов для хранения и выделения к уничтожению.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3.2. Рассматривает и согласовывает номенклатуру дел, инструкцию по делопроизводству, описи дел постоянного и временного (свыше 10 лет) хранения, в том числе по личному составу, акты о выделении к уничтожению дел, не подлежащих хранению, утере и неисправимых повреждениях документов и дел.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lastRenderedPageBreak/>
        <w:t>3.3. Организует и проводит консультации, участвует в проведении мероприятий по повышению квалификации работников ДОУ по вопросам работы с документами.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>4. Права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ЭК для решения стоящих перед ней задач и возложенных на нее функций имеет право: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4.1. Рекомендовать к утверждению руководителем Учреждения согласованные ЭК описи дел постоянного хранения и по личному составу, в том числе личных дел уволенных работников, инструкцию по делопроизводству, номенклатуру дел.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4.2. Привлекать для рассмотрения отдельных вопросов и приглашать на заседания сотрудников Учреждения, представителей вышестоящих органов и соответствующего государственного или муниципального архива.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4.3. Запрашивать от работников Учреждения сведения, необходимые для работы ЭК, с учетом обеспечения выполнения всех возложенных на нее задач и функций.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center"/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val="ru-RU" w:eastAsia="ru-RU" w:bidi="ru-RU"/>
        </w:rPr>
        <w:t>5. Организация работы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5.1. Деятельность ЭК осуществляется в соответствии с утвержденным годовым планом работы Учреждения.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5.2. ЭК созывается по мере необходимости.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5.3. Секретарь ЭК (совместно с заинтересованными работниками) обеспечивает своевременную подготовку документов для рассмотрения на заседаниях ЭК, созыв в соответствии с планом работы заседаний. Подготовленные документы доводятся секретарем до сведения членов ЭК и приглашенных за 3 дня до заседания.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5.4. ЭК правомочна принимать решения при наличии не менее половины членов ее состава.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5.5. Заседания ЭК протоколируются. Решения принимаются по каждому обсуждаемому вопросу (документу) большинством голосов присутствующих на заседании членов. При разделении голосов поровну председатель ЭК имеет право решающего голоса. В необходимых случаях решение принимает руководитель Учреждения.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Особое мнение членов комиссии и приглашенных отражаются в протоколах или прилагаемых к ним заключениях.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5.6. Протоколы подписываются председателем и секретарем ЭК и утверждаются руководителем Учреждения. После утверждения протоколов заседаний ЭК принятые решения доводятся до исполнителей.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5.7. Секретарь ЭК осуществляет контроль за выполнением принятых решений, учет и отчетность о работе ЭК, ведет делопроизводство и имеет право требовать от работников Учреждения своевременного представления документов, подлежащих рассмотрению на заседаниях.</w:t>
      </w:r>
    </w:p>
    <w:p w:rsidR="001724CA" w:rsidRPr="001724CA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5.8. Председатель руководит деятельностью ЭК и несет ответственность за выполнение возложенных на нее задач.</w:t>
      </w:r>
    </w:p>
    <w:p w:rsidR="00B668F6" w:rsidRPr="00B668F6" w:rsidRDefault="001724CA" w:rsidP="001724CA">
      <w:pPr>
        <w:spacing w:before="0" w:beforeAutospacing="0" w:after="0" w:afterAutospacing="0"/>
        <w:ind w:firstLine="709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</w:pPr>
      <w:r w:rsidRPr="001724CA">
        <w:rPr>
          <w:rFonts w:ascii="Times New Roman" w:eastAsia="Arial Unicode MS" w:hAnsi="Times New Roman" w:cs="Arial Unicode MS"/>
          <w:color w:val="000000"/>
          <w:sz w:val="24"/>
          <w:szCs w:val="24"/>
          <w:lang w:val="ru-RU" w:eastAsia="ru-RU" w:bidi="ru-RU"/>
        </w:rPr>
        <w:t>Председатель ЭК имеет право созвать внеплановое заседание, если возникнут вопросы, требующие оперативного решения.</w:t>
      </w:r>
    </w:p>
    <w:p w:rsidR="001F4AD4" w:rsidRPr="006D2199" w:rsidRDefault="001F4AD4" w:rsidP="00393757">
      <w:pPr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46666B" w:rsidRDefault="0046666B" w:rsidP="00FE2A27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58A9" w:rsidRDefault="00FF58A9" w:rsidP="001C6EB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4"/>
        <w:tblpPr w:leftFromText="180" w:rightFromText="180" w:vertAnchor="text" w:horzAnchor="margin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4C41C2" w:rsidRPr="001724CA" w:rsidTr="004C41C2">
        <w:trPr>
          <w:trHeight w:val="989"/>
        </w:trPr>
        <w:tc>
          <w:tcPr>
            <w:tcW w:w="5098" w:type="dxa"/>
          </w:tcPr>
          <w:p w:rsidR="004C41C2" w:rsidRPr="00F8772C" w:rsidRDefault="004C41C2" w:rsidP="004C41C2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845C55" w:rsidRPr="00845C55" w:rsidRDefault="00845C55" w:rsidP="00845C5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5C55">
              <w:rPr>
                <w:sz w:val="24"/>
                <w:szCs w:val="24"/>
              </w:rPr>
              <w:t>на заседании общего собрания</w:t>
            </w:r>
          </w:p>
          <w:p w:rsidR="00845C55" w:rsidRPr="00845C55" w:rsidRDefault="00845C55" w:rsidP="00845C55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845C55">
              <w:rPr>
                <w:sz w:val="24"/>
                <w:szCs w:val="24"/>
              </w:rPr>
              <w:t xml:space="preserve">трудового коллектива </w:t>
            </w:r>
          </w:p>
          <w:p w:rsidR="004C41C2" w:rsidRPr="00F8772C" w:rsidRDefault="00845C55" w:rsidP="00845C55">
            <w:pP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 w:rsidRPr="00845C55">
              <w:rPr>
                <w:sz w:val="24"/>
                <w:szCs w:val="24"/>
                <w:lang w:val="en-US"/>
              </w:rPr>
              <w:t>(протокол от 01.02.2022 №2)</w:t>
            </w:r>
          </w:p>
        </w:tc>
        <w:tc>
          <w:tcPr>
            <w:tcW w:w="5098" w:type="dxa"/>
          </w:tcPr>
          <w:p w:rsidR="00393757" w:rsidRPr="008E6A5D" w:rsidRDefault="00393757" w:rsidP="00393757">
            <w:pPr>
              <w:spacing w:line="276" w:lineRule="auto"/>
              <w:contextualSpacing/>
              <w:rPr>
                <w:sz w:val="24"/>
                <w:szCs w:val="24"/>
              </w:rPr>
            </w:pPr>
          </w:p>
        </w:tc>
      </w:tr>
    </w:tbl>
    <w:p w:rsidR="00FF58A9" w:rsidRPr="006D287D" w:rsidRDefault="00FF58A9" w:rsidP="001F4AD4">
      <w:pPr>
        <w:spacing w:line="276" w:lineRule="auto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F58A9" w:rsidRPr="006D287D" w:rsidSect="00FF58A9">
      <w:footerReference w:type="even" r:id="rId8"/>
      <w:footerReference w:type="default" r:id="rId9"/>
      <w:pgSz w:w="11907" w:h="16839"/>
      <w:pgMar w:top="851" w:right="567" w:bottom="142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4C9" w:rsidRDefault="00E204C9">
      <w:pPr>
        <w:spacing w:before="0" w:after="0"/>
      </w:pPr>
      <w:r>
        <w:separator/>
      </w:r>
    </w:p>
  </w:endnote>
  <w:endnote w:type="continuationSeparator" w:id="0">
    <w:p w:rsidR="00E204C9" w:rsidRDefault="00E204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E204C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9pt;margin-top:758.7pt;width:4.1pt;height:6.95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817B26" w:rsidRDefault="00817B26">
                <w:pPr>
                  <w:pStyle w:val="aa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D1C53">
                  <w:rPr>
                    <w:b/>
                    <w:bCs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B26" w:rsidRDefault="00817B2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4C9" w:rsidRDefault="00E204C9">
      <w:pPr>
        <w:spacing w:before="0" w:after="0"/>
      </w:pPr>
      <w:r>
        <w:separator/>
      </w:r>
    </w:p>
  </w:footnote>
  <w:footnote w:type="continuationSeparator" w:id="0">
    <w:p w:rsidR="00E204C9" w:rsidRDefault="00E204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942B5"/>
    <w:multiLevelType w:val="hybridMultilevel"/>
    <w:tmpl w:val="D5C695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926E2"/>
    <w:multiLevelType w:val="hybridMultilevel"/>
    <w:tmpl w:val="92C0349C"/>
    <w:lvl w:ilvl="0" w:tplc="C2CC9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" w15:restartNumberingAfterBreak="0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311FC"/>
    <w:multiLevelType w:val="hybridMultilevel"/>
    <w:tmpl w:val="8C46F65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6738C"/>
    <w:multiLevelType w:val="hybridMultilevel"/>
    <w:tmpl w:val="0BEA6A5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51F1"/>
    <w:multiLevelType w:val="hybridMultilevel"/>
    <w:tmpl w:val="C444F7C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66CFB"/>
    <w:multiLevelType w:val="multilevel"/>
    <w:tmpl w:val="4D74B88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E4149"/>
    <w:multiLevelType w:val="hybridMultilevel"/>
    <w:tmpl w:val="81A64A04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E252D"/>
    <w:multiLevelType w:val="multilevel"/>
    <w:tmpl w:val="E580E8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EF1667B"/>
    <w:multiLevelType w:val="hybridMultilevel"/>
    <w:tmpl w:val="5CD243E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7240B"/>
    <w:multiLevelType w:val="hybridMultilevel"/>
    <w:tmpl w:val="FABE18B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9"/>
  </w:num>
  <w:num w:numId="4">
    <w:abstractNumId w:val="16"/>
  </w:num>
  <w:num w:numId="5">
    <w:abstractNumId w:val="19"/>
  </w:num>
  <w:num w:numId="6">
    <w:abstractNumId w:val="6"/>
  </w:num>
  <w:num w:numId="7">
    <w:abstractNumId w:val="4"/>
  </w:num>
  <w:num w:numId="8">
    <w:abstractNumId w:val="8"/>
  </w:num>
  <w:num w:numId="9">
    <w:abstractNumId w:val="24"/>
  </w:num>
  <w:num w:numId="10">
    <w:abstractNumId w:val="18"/>
  </w:num>
  <w:num w:numId="11">
    <w:abstractNumId w:val="12"/>
  </w:num>
  <w:num w:numId="12">
    <w:abstractNumId w:val="3"/>
  </w:num>
  <w:num w:numId="13">
    <w:abstractNumId w:val="14"/>
  </w:num>
  <w:num w:numId="14">
    <w:abstractNumId w:val="13"/>
  </w:num>
  <w:num w:numId="15">
    <w:abstractNumId w:val="15"/>
  </w:num>
  <w:num w:numId="16">
    <w:abstractNumId w:val="5"/>
  </w:num>
  <w:num w:numId="17">
    <w:abstractNumId w:val="23"/>
  </w:num>
  <w:num w:numId="18">
    <w:abstractNumId w:val="20"/>
  </w:num>
  <w:num w:numId="19">
    <w:abstractNumId w:val="10"/>
  </w:num>
  <w:num w:numId="20">
    <w:abstractNumId w:val="17"/>
  </w:num>
  <w:num w:numId="21">
    <w:abstractNumId w:val="2"/>
  </w:num>
  <w:num w:numId="22">
    <w:abstractNumId w:val="1"/>
  </w:num>
  <w:num w:numId="23">
    <w:abstractNumId w:val="11"/>
  </w:num>
  <w:num w:numId="24">
    <w:abstractNumId w:val="22"/>
  </w:num>
  <w:num w:numId="2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C4"/>
    <w:rsid w:val="00022801"/>
    <w:rsid w:val="000340FD"/>
    <w:rsid w:val="00035BE4"/>
    <w:rsid w:val="00041668"/>
    <w:rsid w:val="00050F3B"/>
    <w:rsid w:val="00056C72"/>
    <w:rsid w:val="0006096C"/>
    <w:rsid w:val="00065EA3"/>
    <w:rsid w:val="00074F37"/>
    <w:rsid w:val="000902BC"/>
    <w:rsid w:val="000C0D87"/>
    <w:rsid w:val="000C7246"/>
    <w:rsid w:val="000C75E3"/>
    <w:rsid w:val="000D51FB"/>
    <w:rsid w:val="000F1613"/>
    <w:rsid w:val="00106823"/>
    <w:rsid w:val="00114934"/>
    <w:rsid w:val="0011554F"/>
    <w:rsid w:val="001256A9"/>
    <w:rsid w:val="00135344"/>
    <w:rsid w:val="0014123F"/>
    <w:rsid w:val="00143CDC"/>
    <w:rsid w:val="00160769"/>
    <w:rsid w:val="00170E60"/>
    <w:rsid w:val="001724CA"/>
    <w:rsid w:val="0017396D"/>
    <w:rsid w:val="0018096A"/>
    <w:rsid w:val="00186A13"/>
    <w:rsid w:val="001937CF"/>
    <w:rsid w:val="001A192C"/>
    <w:rsid w:val="001B3B66"/>
    <w:rsid w:val="001C6EBB"/>
    <w:rsid w:val="001D03A9"/>
    <w:rsid w:val="001D1AEE"/>
    <w:rsid w:val="001F0936"/>
    <w:rsid w:val="001F2948"/>
    <w:rsid w:val="001F3DB2"/>
    <w:rsid w:val="001F4AD4"/>
    <w:rsid w:val="002033ED"/>
    <w:rsid w:val="00207B72"/>
    <w:rsid w:val="00242798"/>
    <w:rsid w:val="00244BAD"/>
    <w:rsid w:val="00253CB3"/>
    <w:rsid w:val="00275E20"/>
    <w:rsid w:val="00290D6E"/>
    <w:rsid w:val="00292C10"/>
    <w:rsid w:val="002A4B92"/>
    <w:rsid w:val="002C0072"/>
    <w:rsid w:val="002C572A"/>
    <w:rsid w:val="002D33B1"/>
    <w:rsid w:val="002D3591"/>
    <w:rsid w:val="002E0942"/>
    <w:rsid w:val="002E24B3"/>
    <w:rsid w:val="00307A23"/>
    <w:rsid w:val="00345264"/>
    <w:rsid w:val="003514A0"/>
    <w:rsid w:val="003666B6"/>
    <w:rsid w:val="0037765A"/>
    <w:rsid w:val="00383CAD"/>
    <w:rsid w:val="0038728F"/>
    <w:rsid w:val="00393757"/>
    <w:rsid w:val="00395066"/>
    <w:rsid w:val="003D4340"/>
    <w:rsid w:val="003F3857"/>
    <w:rsid w:val="00401A0B"/>
    <w:rsid w:val="00405260"/>
    <w:rsid w:val="00406FA8"/>
    <w:rsid w:val="0040763D"/>
    <w:rsid w:val="0041231E"/>
    <w:rsid w:val="0043424B"/>
    <w:rsid w:val="00434274"/>
    <w:rsid w:val="00434F13"/>
    <w:rsid w:val="0044502E"/>
    <w:rsid w:val="0046666B"/>
    <w:rsid w:val="00491F38"/>
    <w:rsid w:val="004C41C2"/>
    <w:rsid w:val="004C44BE"/>
    <w:rsid w:val="004E1A3A"/>
    <w:rsid w:val="004E1FA4"/>
    <w:rsid w:val="004E653A"/>
    <w:rsid w:val="004F7E17"/>
    <w:rsid w:val="00562794"/>
    <w:rsid w:val="00567F40"/>
    <w:rsid w:val="005773F8"/>
    <w:rsid w:val="00591282"/>
    <w:rsid w:val="005A05CE"/>
    <w:rsid w:val="005A05DF"/>
    <w:rsid w:val="005D4C33"/>
    <w:rsid w:val="005E609A"/>
    <w:rsid w:val="005F068E"/>
    <w:rsid w:val="00651031"/>
    <w:rsid w:val="00653AF6"/>
    <w:rsid w:val="0067265E"/>
    <w:rsid w:val="006974A7"/>
    <w:rsid w:val="006B43CE"/>
    <w:rsid w:val="006B5133"/>
    <w:rsid w:val="006B6AAA"/>
    <w:rsid w:val="006D2199"/>
    <w:rsid w:val="006D287D"/>
    <w:rsid w:val="006D6F7A"/>
    <w:rsid w:val="006E62E3"/>
    <w:rsid w:val="007031BE"/>
    <w:rsid w:val="00712905"/>
    <w:rsid w:val="00726CBD"/>
    <w:rsid w:val="007624B9"/>
    <w:rsid w:val="00775C52"/>
    <w:rsid w:val="00780ED5"/>
    <w:rsid w:val="007A1EAF"/>
    <w:rsid w:val="007B2B02"/>
    <w:rsid w:val="007C0DC8"/>
    <w:rsid w:val="007D45C3"/>
    <w:rsid w:val="007F3D28"/>
    <w:rsid w:val="007F65E4"/>
    <w:rsid w:val="00807B01"/>
    <w:rsid w:val="008101B9"/>
    <w:rsid w:val="00817B26"/>
    <w:rsid w:val="00835162"/>
    <w:rsid w:val="00835238"/>
    <w:rsid w:val="00845C55"/>
    <w:rsid w:val="00855E16"/>
    <w:rsid w:val="0086167A"/>
    <w:rsid w:val="00862633"/>
    <w:rsid w:val="008745F8"/>
    <w:rsid w:val="00887E50"/>
    <w:rsid w:val="00887E59"/>
    <w:rsid w:val="008B3F0D"/>
    <w:rsid w:val="008C437A"/>
    <w:rsid w:val="008E6A5D"/>
    <w:rsid w:val="00912937"/>
    <w:rsid w:val="00972206"/>
    <w:rsid w:val="00983435"/>
    <w:rsid w:val="009837EF"/>
    <w:rsid w:val="00987028"/>
    <w:rsid w:val="009A0959"/>
    <w:rsid w:val="009C4A23"/>
    <w:rsid w:val="009D3162"/>
    <w:rsid w:val="009E5B0D"/>
    <w:rsid w:val="009F0137"/>
    <w:rsid w:val="009F1753"/>
    <w:rsid w:val="00A1017A"/>
    <w:rsid w:val="00A12756"/>
    <w:rsid w:val="00A148CF"/>
    <w:rsid w:val="00A204B4"/>
    <w:rsid w:val="00A255AC"/>
    <w:rsid w:val="00A26A53"/>
    <w:rsid w:val="00A361BA"/>
    <w:rsid w:val="00A45B01"/>
    <w:rsid w:val="00A61E8F"/>
    <w:rsid w:val="00A66BF5"/>
    <w:rsid w:val="00A74886"/>
    <w:rsid w:val="00A75F57"/>
    <w:rsid w:val="00A90908"/>
    <w:rsid w:val="00A93926"/>
    <w:rsid w:val="00A95719"/>
    <w:rsid w:val="00A97222"/>
    <w:rsid w:val="00AC2F7A"/>
    <w:rsid w:val="00AC34BE"/>
    <w:rsid w:val="00AE36D4"/>
    <w:rsid w:val="00B11938"/>
    <w:rsid w:val="00B223E4"/>
    <w:rsid w:val="00B23D2D"/>
    <w:rsid w:val="00B30D8C"/>
    <w:rsid w:val="00B4060E"/>
    <w:rsid w:val="00B54A80"/>
    <w:rsid w:val="00B668F6"/>
    <w:rsid w:val="00B73A5A"/>
    <w:rsid w:val="00B75B93"/>
    <w:rsid w:val="00BA2364"/>
    <w:rsid w:val="00BB1B31"/>
    <w:rsid w:val="00BB67EF"/>
    <w:rsid w:val="00BC0784"/>
    <w:rsid w:val="00BC295D"/>
    <w:rsid w:val="00BD1C53"/>
    <w:rsid w:val="00BD4903"/>
    <w:rsid w:val="00BF0567"/>
    <w:rsid w:val="00BF1475"/>
    <w:rsid w:val="00BF4773"/>
    <w:rsid w:val="00C17D22"/>
    <w:rsid w:val="00C46206"/>
    <w:rsid w:val="00C53FED"/>
    <w:rsid w:val="00C64BED"/>
    <w:rsid w:val="00C77335"/>
    <w:rsid w:val="00CA1724"/>
    <w:rsid w:val="00CC025E"/>
    <w:rsid w:val="00CE5FA0"/>
    <w:rsid w:val="00D026CD"/>
    <w:rsid w:val="00D3394B"/>
    <w:rsid w:val="00D57BA6"/>
    <w:rsid w:val="00D76FD1"/>
    <w:rsid w:val="00D82809"/>
    <w:rsid w:val="00DA53D7"/>
    <w:rsid w:val="00DB72DA"/>
    <w:rsid w:val="00DC1BF5"/>
    <w:rsid w:val="00DE3264"/>
    <w:rsid w:val="00DF2652"/>
    <w:rsid w:val="00E204C9"/>
    <w:rsid w:val="00E220D4"/>
    <w:rsid w:val="00E438A1"/>
    <w:rsid w:val="00E47EBB"/>
    <w:rsid w:val="00E5022A"/>
    <w:rsid w:val="00E921A0"/>
    <w:rsid w:val="00E92A2A"/>
    <w:rsid w:val="00E9799D"/>
    <w:rsid w:val="00EC09C2"/>
    <w:rsid w:val="00EC15BC"/>
    <w:rsid w:val="00EE7B11"/>
    <w:rsid w:val="00F01E19"/>
    <w:rsid w:val="00F30F0E"/>
    <w:rsid w:val="00F8228F"/>
    <w:rsid w:val="00F8772C"/>
    <w:rsid w:val="00F92E26"/>
    <w:rsid w:val="00F9495E"/>
    <w:rsid w:val="00F96C80"/>
    <w:rsid w:val="00FA46A2"/>
    <w:rsid w:val="00FB27B7"/>
    <w:rsid w:val="00FB3FF6"/>
    <w:rsid w:val="00FB5A51"/>
    <w:rsid w:val="00FC6471"/>
    <w:rsid w:val="00FE2A27"/>
    <w:rsid w:val="00FF5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DCBAC8"/>
  <w15:docId w15:val="{12A0DD67-B697-4E27-857A-3FA7D8F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Таблицы (моноширинный)"/>
    <w:basedOn w:val="a"/>
    <w:next w:val="a"/>
    <w:uiPriority w:val="99"/>
    <w:rsid w:val="00244BAD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table" w:styleId="a4">
    <w:name w:val="Table Grid"/>
    <w:basedOn w:val="a1"/>
    <w:rsid w:val="00244BA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BF47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BF477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3F38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3F3857"/>
    <w:pPr>
      <w:ind w:left="720"/>
      <w:contextualSpacing/>
    </w:pPr>
  </w:style>
  <w:style w:type="character" w:styleId="a8">
    <w:name w:val="Hyperlink"/>
    <w:basedOn w:val="a0"/>
    <w:unhideWhenUsed/>
    <w:rsid w:val="00F96C80"/>
    <w:rPr>
      <w:color w:val="0000FF" w:themeColor="hyperlink"/>
      <w:u w:val="single"/>
    </w:rPr>
  </w:style>
  <w:style w:type="character" w:customStyle="1" w:styleId="a9">
    <w:name w:val="Колонтитул_"/>
    <w:link w:val="aa"/>
    <w:rsid w:val="00D57BA6"/>
    <w:rPr>
      <w:rFonts w:ascii="Courier New" w:eastAsia="Courier New" w:hAnsi="Courier New" w:cs="Courier New"/>
      <w:sz w:val="9"/>
      <w:szCs w:val="9"/>
      <w:shd w:val="clear" w:color="auto" w:fill="FFFFFF"/>
    </w:rPr>
  </w:style>
  <w:style w:type="paragraph" w:customStyle="1" w:styleId="aa">
    <w:name w:val="Колонтитул"/>
    <w:basedOn w:val="a"/>
    <w:link w:val="a9"/>
    <w:rsid w:val="00D57BA6"/>
    <w:pPr>
      <w:widowControl w:val="0"/>
      <w:shd w:val="clear" w:color="auto" w:fill="FFFFFF"/>
      <w:spacing w:before="0" w:beforeAutospacing="0" w:after="0" w:afterAutospacing="0" w:line="0" w:lineRule="atLeast"/>
    </w:pPr>
    <w:rPr>
      <w:rFonts w:ascii="Courier New" w:eastAsia="Courier New" w:hAnsi="Courier New" w:cs="Courier New"/>
      <w:sz w:val="9"/>
      <w:szCs w:val="9"/>
    </w:rPr>
  </w:style>
  <w:style w:type="character" w:customStyle="1" w:styleId="20">
    <w:name w:val="Заголовок 2 Знак"/>
    <w:basedOn w:val="a0"/>
    <w:link w:val="2"/>
    <w:uiPriority w:val="9"/>
    <w:semiHidden/>
    <w:rsid w:val="006E62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semiHidden/>
    <w:rsid w:val="00817B26"/>
  </w:style>
  <w:style w:type="character" w:customStyle="1" w:styleId="21">
    <w:name w:val="Основной текст (2)_"/>
    <w:link w:val="22"/>
    <w:rsid w:val="00817B26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17B26"/>
    <w:pPr>
      <w:widowControl w:val="0"/>
      <w:shd w:val="clear" w:color="auto" w:fill="FFFFFF"/>
      <w:spacing w:before="180" w:beforeAutospacing="0" w:after="0" w:afterAutospacing="0" w:line="274" w:lineRule="exact"/>
      <w:ind w:hanging="480"/>
      <w:jc w:val="both"/>
    </w:pPr>
  </w:style>
  <w:style w:type="paragraph" w:styleId="ab">
    <w:name w:val="Normal (Web)"/>
    <w:basedOn w:val="a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 Spacing"/>
    <w:uiPriority w:val="1"/>
    <w:qFormat/>
    <w:rsid w:val="00817B26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d">
    <w:name w:val="footer"/>
    <w:basedOn w:val="a"/>
    <w:link w:val="ae"/>
    <w:rsid w:val="00817B26"/>
    <w:pPr>
      <w:tabs>
        <w:tab w:val="center" w:pos="4677"/>
        <w:tab w:val="right" w:pos="9355"/>
      </w:tabs>
      <w:spacing w:before="0" w:beforeAutospacing="0" w:after="160" w:afterAutospacing="0" w:line="259" w:lineRule="auto"/>
    </w:pPr>
    <w:rPr>
      <w:rFonts w:ascii="Calibri" w:eastAsia="Calibri" w:hAnsi="Calibri" w:cs="Times New Roman"/>
      <w:lang w:val="ru-RU"/>
    </w:rPr>
  </w:style>
  <w:style w:type="character" w:customStyle="1" w:styleId="ae">
    <w:name w:val="Нижний колонтитул Знак"/>
    <w:basedOn w:val="a0"/>
    <w:link w:val="ad"/>
    <w:rsid w:val="00817B26"/>
    <w:rPr>
      <w:rFonts w:ascii="Calibri" w:eastAsia="Calibri" w:hAnsi="Calibri" w:cs="Times New Roman"/>
      <w:lang w:val="ru-RU"/>
    </w:rPr>
  </w:style>
  <w:style w:type="character" w:styleId="af">
    <w:name w:val="page number"/>
    <w:basedOn w:val="a0"/>
    <w:rsid w:val="00817B26"/>
  </w:style>
  <w:style w:type="paragraph" w:styleId="af0">
    <w:name w:val="header"/>
    <w:basedOn w:val="a"/>
    <w:link w:val="af1"/>
    <w:rsid w:val="00817B26"/>
    <w:pPr>
      <w:tabs>
        <w:tab w:val="center" w:pos="4677"/>
        <w:tab w:val="right" w:pos="9355"/>
      </w:tabs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817B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2">
    <w:name w:val="Сетка таблицы1"/>
    <w:basedOn w:val="a1"/>
    <w:next w:val="a4"/>
    <w:uiPriority w:val="59"/>
    <w:rsid w:val="00567F4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ECABD-6502-4E5E-B2FA-72FD4D72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dc:description>Подготовлено экспертами Актион-МЦФЭР</dc:description>
  <cp:lastModifiedBy>User</cp:lastModifiedBy>
  <cp:revision>90</cp:revision>
  <cp:lastPrinted>2022-03-28T07:33:00Z</cp:lastPrinted>
  <dcterms:created xsi:type="dcterms:W3CDTF">2022-02-02T13:14:00Z</dcterms:created>
  <dcterms:modified xsi:type="dcterms:W3CDTF">2022-03-28T07:36:00Z</dcterms:modified>
</cp:coreProperties>
</file>