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367944" w:rsidTr="00817B26">
        <w:tc>
          <w:tcPr>
            <w:tcW w:w="4644" w:type="dxa"/>
            <w:gridSpan w:val="3"/>
          </w:tcPr>
          <w:p w:rsidR="00367944" w:rsidRDefault="00367944" w:rsidP="000C5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33333"/>
                <w:sz w:val="28"/>
                <w:shd w:val="clear" w:color="auto" w:fill="FFFFFF"/>
              </w:rPr>
            </w:pPr>
            <w:r w:rsidRPr="00367944">
              <w:rPr>
                <w:b/>
                <w:bCs/>
                <w:color w:val="333333"/>
                <w:sz w:val="28"/>
                <w:shd w:val="clear" w:color="auto" w:fill="FFFFFF"/>
              </w:rPr>
              <w:t xml:space="preserve">об эффективном контракте </w:t>
            </w:r>
          </w:p>
          <w:p w:rsidR="00D76FD1" w:rsidRPr="00CD7456" w:rsidRDefault="00367944" w:rsidP="000C5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67944">
              <w:rPr>
                <w:b/>
                <w:bCs/>
                <w:color w:val="333333"/>
                <w:sz w:val="28"/>
                <w:shd w:val="clear" w:color="auto" w:fill="FFFFFF"/>
              </w:rPr>
              <w:t>с педагогическими работниками</w:t>
            </w:r>
          </w:p>
          <w:p w:rsidR="007F4B3D" w:rsidRDefault="007F4B3D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:rsidR="00367944" w:rsidRPr="0044502E" w:rsidRDefault="00367944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DF2635" w:rsidRPr="00DF2635" w:rsidRDefault="00DF2635" w:rsidP="00DF2635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Основания (нормативная база)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81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Введение эффективного контракта в Муниципальных бюджетных дошкольных образовательных учреждениях г. Аргун определено:</w:t>
      </w:r>
    </w:p>
    <w:p w:rsidR="00DF2635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зом Президента РФ от 7 мая 2012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 597 «О 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мероприятиях по реализации государственной социальной политики»;</w:t>
      </w:r>
    </w:p>
    <w:p w:rsidR="00DF2635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Государственной программой Российской Федерации «Развитие образования» на 2013-2020 годы, утвержденной распоряжением Правительства РФ  от 15.05.2013 г. № 792-р;</w:t>
      </w:r>
    </w:p>
    <w:p w:rsidR="00DF2635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Программой поэтапного соверше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нствования системы оплаты труда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государственных (муниципаль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ных) учреждениях на 2012 — 2018 годы, утв. 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распоряжением Прави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тельства РФ от 26.11. 2012 г. № 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2190-р (далее — Программа);</w:t>
      </w:r>
    </w:p>
    <w:p w:rsidR="00DF2635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Приказом Минтруда России №167н от 26 апреля 2013 г.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 (далее — Рекомендации);</w:t>
      </w:r>
    </w:p>
    <w:p w:rsidR="00DF2635" w:rsidRPr="00DF2635" w:rsidRDefault="00DF2635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5.Письмом Минобрнауки России от 12 сентября 2013 года № НТ-883/17 «О реализации части 11 статьи 108 Федерального закона от 29 декабря 2012 г. № 273-ФЗ «Об образовании в Российской Федерации»» (далее — Письмо).</w:t>
      </w:r>
    </w:p>
    <w:p w:rsidR="00DF2635" w:rsidRPr="00DF2635" w:rsidRDefault="00DF2635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6.Показателями эффективности деятельности подведомственных муниципальных учреждений образования, утвержденными органами местного самоуправления.</w:t>
      </w:r>
    </w:p>
    <w:p w:rsidR="00390AD3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Распоряжением Главы Чеченской Республики от 04.09.2015 №150-рг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науки».</w:t>
      </w:r>
    </w:p>
    <w:p w:rsidR="00DF2635" w:rsidRPr="00390AD3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DF2635" w:rsidRPr="00DF2635" w:rsidRDefault="00DF2635" w:rsidP="00DF2635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Цель введения эффективного контракта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81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Увязка повышения оплаты труда с достижением конкретных показателей качества оказываемых муниципальных услуг на основе:</w:t>
      </w:r>
    </w:p>
    <w:p w:rsidR="00DF2635" w:rsidRPr="00DF2635" w:rsidRDefault="00DF2635" w:rsidP="00DF263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введения взаимоувязанной системы отраслевых показателей эффективности;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установления соответствующих показателям эффективности стимулирующих выплат, критериев и условий их назначения с отражением в примерных положениях об оплате труда работников учреждений, коллективных договорах, трудовых договорах;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отмены неэффективных стимулирующих выплат;</w:t>
      </w:r>
    </w:p>
    <w:p w:rsid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использования при оценке достижения конкретных показателей качества и количества оказываемых муниципальных услуг (выполнения работ) независимой системы оценки качества работы учреждений, включающей кроме критериев эффективности их работы и введение публичных рейтингов их деятельности.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Default="00DF2635" w:rsidP="00DF2635">
      <w:pPr>
        <w:shd w:val="clear" w:color="auto" w:fill="FFFFFF"/>
        <w:ind w:left="810" w:hanging="360"/>
        <w:contextualSpacing/>
        <w:jc w:val="center"/>
        <w:rPr>
          <w:b/>
          <w:bCs/>
          <w:sz w:val="28"/>
          <w:szCs w:val="28"/>
          <w:lang w:val="ru-RU"/>
        </w:rPr>
      </w:pPr>
      <w:r w:rsidRPr="00DF2635">
        <w:rPr>
          <w:b/>
          <w:bCs/>
          <w:sz w:val="28"/>
          <w:szCs w:val="28"/>
          <w:lang w:val="ru-RU"/>
        </w:rPr>
        <w:t>3. Что такое эффективный контракт</w:t>
      </w:r>
    </w:p>
    <w:p w:rsidR="00DF2635" w:rsidRPr="00DF2635" w:rsidRDefault="00DF2635" w:rsidP="00DF2635">
      <w:pPr>
        <w:shd w:val="clear" w:color="auto" w:fill="FFFFFF"/>
        <w:ind w:left="810" w:hanging="360"/>
        <w:contextualSpacing/>
        <w:jc w:val="center"/>
        <w:rPr>
          <w:sz w:val="28"/>
          <w:szCs w:val="28"/>
          <w:lang w:val="ru-RU"/>
        </w:rPr>
      </w:pP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Переход на эффективный контракт с педагогами предопределен государственной программой РФ «Развитие образования» на 2013–2020 годы, утвержденной распоряжением Пр</w:t>
      </w:r>
      <w:r>
        <w:rPr>
          <w:sz w:val="28"/>
          <w:szCs w:val="28"/>
          <w:lang w:val="ru-RU"/>
        </w:rPr>
        <w:t xml:space="preserve">авительства РФ от 15.05.2013г. </w:t>
      </w:r>
      <w:r w:rsidRPr="00DF2635">
        <w:rPr>
          <w:sz w:val="28"/>
          <w:szCs w:val="28"/>
          <w:lang w:val="ru-RU"/>
        </w:rPr>
        <w:t>№ 792-р, Распоряжением Главы Чеченской Республики от 04.09.2015 №150-рг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Определение эффективного контракта дано в Программе поэтапного совершенствования системы оплаты труда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в государственных (муниципальных) учреждениях на 2012 — 2018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годы, утвержденной распоряжением Правительства РФ от 26.11. 2012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г. №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2190-р: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«Под эффективным контрактом понимается трудовой договор с работником, в котором конкретизированы его трудовые обязанности, условия оплаты труда, показатели и критерии оценки эффективности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поддержки».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Эффективный контракт в полной мере соответствует статье 57 Трудового кодекса РФ и</w:t>
      </w:r>
      <w:r w:rsidRPr="00D36967">
        <w:rPr>
          <w:sz w:val="28"/>
          <w:szCs w:val="28"/>
        </w:rPr>
        <w:t> </w:t>
      </w:r>
      <w:r w:rsidRPr="00DF2635">
        <w:rPr>
          <w:bCs/>
          <w:iCs/>
          <w:sz w:val="28"/>
          <w:szCs w:val="28"/>
          <w:lang w:val="ru-RU"/>
        </w:rPr>
        <w:t>не является новой правовой формой трудового договора.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bCs/>
          <w:iCs/>
          <w:sz w:val="28"/>
          <w:szCs w:val="28"/>
          <w:lang w:val="ru-RU"/>
        </w:rPr>
        <w:t>В эффективном контракте в отношении каждого работника должны быть уточнены и конкретизированы: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1.трудовая функция;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2.показатели и критерии оценки эффективности деятельности;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DF2635">
        <w:rPr>
          <w:sz w:val="28"/>
          <w:szCs w:val="28"/>
          <w:lang w:val="ru-RU"/>
        </w:rPr>
        <w:t>размер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и условия стимулирующих выплат,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определенные с учетом рекомендуемых показателей.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При этом условия получения вознаграждения должны быть понятны работодателю и работнику и не допускать двойного толкования. Непосредственно в тексте трудового договора должностные обязанности работника должны быть отражены с учетом действующих обязанностей, установленных должностной инструкцией.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 xml:space="preserve">Обязательными условиями, включаемыми в трудовые договоры, являются также 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выплаты). Эффективный контракт предполагает также установление норм труда.</w:t>
      </w:r>
    </w:p>
    <w:p w:rsidR="00DF2635" w:rsidRPr="00D36967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F2635">
        <w:rPr>
          <w:sz w:val="28"/>
          <w:szCs w:val="28"/>
          <w:lang w:val="ru-RU"/>
        </w:rPr>
        <w:t>Эффективный контракт должен обеспечивать такой уровень зарплаты педагогического работника, который является конкурентоспособным с другими секторами экономики.</w:t>
      </w:r>
      <w:r w:rsidRPr="00D36967">
        <w:rPr>
          <w:b/>
          <w:bCs/>
          <w:sz w:val="28"/>
          <w:szCs w:val="28"/>
        </w:rPr>
        <w:t> </w:t>
      </w:r>
      <w:r w:rsidRPr="00D36967">
        <w:rPr>
          <w:sz w:val="28"/>
          <w:szCs w:val="28"/>
        </w:rPr>
        <w:t>Эффективный контракт – это достойная оплата за качественный труд.</w:t>
      </w:r>
    </w:p>
    <w:p w:rsidR="00390AD3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Изменения определенных сторонами условий трудового договора согласно статье 72 ТК РФ допускаются только по соглашению сторон трудового договора, за исключением случаев, предусмотренных ТК РФ, и не должны ухудшать положение работника по сравнению с установленным коллективным договором, соглашениями.</w:t>
      </w:r>
    </w:p>
    <w:p w:rsidR="00DF2635" w:rsidRP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DF2635" w:rsidRPr="00DF2635" w:rsidRDefault="00DF2635" w:rsidP="00DF2635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 стимулирующих и компенсационных выплатах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81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Приказом Минтруда России №167н от 26 апреля 2013 г. в системах оплаты труда, трудовых договорах и дополнительных соглашениях к трудовым договорам с работниками учреждений рекомендуется использовать следующие выплаты стимулирующего и компенсационного характера: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за интенсивность и высокие результаты работы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-надбавка за интенсивность труда;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за высокие результаты работы;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за выполнение особо важных и ответственных работ;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за качество выполняемых работ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-надбавка за наличие квалификационной категории;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за образцовое выполнение муниципального задания;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за стаж непрерывной работы, выслугу лет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-надбавка за выслугу лет;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-надбавка за стаж непрерывной работы;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премиальные выплаты по итогам работы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по итогам работы за месяц;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по итогам работы за квартал;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по итогам работы за год;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работникам, занятым на тяжелых работах, работах с вредными и (или) опасными и иными особыми условиями труда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за работу в условиях, отклоняющихся от нормальных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совмещение профессий (должностей);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расширение зон обслуживания;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увеличение объема работы;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выполнение работ различной квалификации;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работу в ночное время;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ж) 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надбавка за работу со сведениями, составляющими государственную (муниципальную тайну) тайну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их засекречиванием и рассекречиванием, а также за работу с шифрами.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Могут быть предусмотрены другие выплаты компенсационного и стимулирующего характера в соответствии с трудовым законодательством, иными нормативными правовыми актами, содержащими нормы трудового права, а также коллективным договором и соглашениями.</w:t>
      </w:r>
    </w:p>
    <w:p w:rsidR="00390AD3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трудовом договоре или дополнительном соглашении к трудовому договору условия осуществления выплат рекомендуется конкретизировать применительно к данному работнику учреждения.</w:t>
      </w:r>
    </w:p>
    <w:p w:rsid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Default="00DF2635" w:rsidP="00DF2635">
      <w:pPr>
        <w:shd w:val="clear" w:color="auto" w:fill="FFFFFF"/>
        <w:spacing w:before="0" w:beforeAutospacing="0" w:after="0" w:afterAutospacing="0"/>
        <w:ind w:left="810" w:hanging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5.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Алгоритм введения эффективного контракта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1.Ведение эффективного контракта с педагогом в образовательной организации предполагает осуществление определенной организационной и административной работы: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-проведение  разъяснительной работы в педагогическом коллективе  по вопросам введения эффективного контракта педагога.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-Создание в образовательной организации комиссии по проведению работы, связанной с введением эффективного контракта педагога.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-Анализ действующих трудовых договоров работников на предмет их соответствия ст. 57 Трудового кодекса РФ и приказу Минтруда России от 24.04.2013 № 167н «Об утверждении рекомендаций по оформлению трудовых отношений с работником муниципального учреждения при введении эффективного контракта».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-Разработка показателей эффективности труда педагогических работников.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-Разработка и внесение изменений в такие локальные акты образовательной организации как коллективный договор, правила внутреннего трудового распорядка,  положение об оплате труда, положение о выплатах стимулирующего характера с учетом разработанных показателей.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-Принятие локальных нормативных актов, связанных с оплатой труда работника, с учетом мнения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(если таковая имеется).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Конкретизация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трудовой функции и условий оплаты труда педагогических работников.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-Подготовка и внесение изменений в трудовые договоры работников.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-Уведомление  педагогических работников об изменении определенных условий трудового договора в письменной форме не менее чем за два месяца согласно ст.74 Трудового кодекса РФ.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 по введению эффективного контракта должна проводиться в обстановке гласности и обсуждения в трудовом коллективе.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Оформление трудовых отношений при введении эффективного контракта осуществляется: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при приеме  на работу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работник и работодатель заключают трудовой договор в соответствии с ТК РФ;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-с работниками, состоящими в трудовых отношениях с работодателем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 оформление осуществляется путем заключения дополнительного соглашения к трудовому договору в порядке, установленном  ТК РФ. При этом  требуется предупреждение работника об изменении условий трудового договора  в письменном виде не менее, чем за 2 месяца (статья 74 ТК РФ).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со статьей 72 Трудового кодекса Российской Федерации трудовой договор, соглашение об изменении определенных сторонами условий трудового договора заключаются в письменной форме в двух экземплярах, один из которых вручается работнику под роспись на экземпляре, хранящемся у работодателя.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Дополнительное с</w:t>
      </w:r>
      <w:r w:rsid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оглашение к трудовому договору 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заключается по мере разработки показателей и критериев оценки эффективности труда работников учреждения  для определения размеров и условий осуществления стимулирующих выплат.</w:t>
      </w:r>
    </w:p>
    <w:p w:rsid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Программой завершение работы по заключению трудовых договоров с работниками в связи с введением эффективного конт</w:t>
      </w:r>
      <w:r w:rsid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ракта предполагается на третьем этапе, охватывающем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2016-2018 годы.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</w:p>
    <w:p w:rsidR="00367944" w:rsidRDefault="00367944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67944" w:rsidRDefault="00367944" w:rsidP="00367944">
      <w:pPr>
        <w:shd w:val="clear" w:color="auto" w:fill="FFFFFF"/>
        <w:spacing w:before="0" w:beforeAutospacing="0" w:after="0" w:afterAutospacing="0"/>
        <w:ind w:firstLine="45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6. Что даёт введение эффективного контракта</w:t>
      </w: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45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сказано в Программе, ее реализация позволит: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престижность и привлекательность профессий работников, участвующих в оказании муниципальных услуг (выполнении работ);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внедрить в учреждениях системы оплаты труда работников, увязанные с качеством оказания муниципальных услуг (выполнения работ);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уровень квалификации работников, участвующих в оказании муниципальных услуг (выполнении работ);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качество оказания муниципальных услуг (выполнения работ) в социальной сфере;</w:t>
      </w:r>
    </w:p>
    <w:p w:rsid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прозрачный механизм оплаты труда руководителей учреждений.</w:t>
      </w:r>
    </w:p>
    <w:p w:rsid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7944" w:rsidRDefault="00367944" w:rsidP="00367944">
      <w:pPr>
        <w:shd w:val="clear" w:color="auto" w:fill="FFFFFF"/>
        <w:spacing w:before="0" w:beforeAutospacing="0" w:after="0" w:afterAutospacing="0"/>
        <w:ind w:left="810" w:hanging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7. Трудовой договор с руководителем</w:t>
      </w: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left="810" w:hanging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федеральным законом от 29 декабря 2012 г. № 280-ФЗ статья 275 Трудового кодекса РФ дополнена положением, согласно которому трудовой договор с руководителем муниципального учреждения заключается на основе типовой формы трудового договора, утверждённой Правительством Российской Федерации с учётом мнения Российской трёхсторонней комиссии по регулированию социально-трудовых отношений.</w:t>
      </w: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настоящее время типовая форма такого трудового договора утверждена Постановлением Правительства РФ от 12 апреля 2013 г.№ 329 «О типовой форме трудового договора с руководителями муниципального учреждения».</w:t>
      </w: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Трудовой договор на основе типовой формы заключается с лицом, претендующим на замещение должности руководителя муниципального учреждения.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теми руководителями, которые уже состоят в трудовых отношениях, либо заключается дополнительное соглашение к действующему трудовому договору, либо по соглашению сторон подписывается новый трудовой договор на основе типовой формы, утвержденной Постановлением Правительства РФ от 12 апреля 2013 г.№ 329.</w:t>
      </w:r>
    </w:p>
    <w:p w:rsidR="00367944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DF2635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390AD3" w:rsidRPr="00C84A22" w:rsidTr="003A466C">
        <w:trPr>
          <w:trHeight w:val="989"/>
        </w:trPr>
        <w:tc>
          <w:tcPr>
            <w:tcW w:w="5098" w:type="dxa"/>
          </w:tcPr>
          <w:p w:rsidR="00390AD3" w:rsidRPr="00CC1294" w:rsidRDefault="00390AD3" w:rsidP="003A466C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ПРИНЯТО</w:t>
            </w:r>
          </w:p>
          <w:p w:rsidR="00390AD3" w:rsidRPr="00CD7456" w:rsidRDefault="00390AD3" w:rsidP="003A46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D7456">
              <w:rPr>
                <w:rFonts w:asciiTheme="minorHAnsi" w:hAnsiTheme="minorHAnsi" w:cstheme="minorHAnsi"/>
                <w:sz w:val="24"/>
                <w:szCs w:val="24"/>
              </w:rPr>
              <w:t>на заседании общего собрания</w:t>
            </w:r>
          </w:p>
          <w:p w:rsidR="00390AD3" w:rsidRPr="00CD7456" w:rsidRDefault="00390AD3" w:rsidP="003A46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D7456">
              <w:rPr>
                <w:rFonts w:asciiTheme="minorHAnsi" w:hAnsiTheme="minorHAnsi" w:cstheme="minorHAnsi"/>
                <w:sz w:val="24"/>
                <w:szCs w:val="24"/>
              </w:rPr>
              <w:t xml:space="preserve">трудового коллектива </w:t>
            </w:r>
          </w:p>
          <w:p w:rsidR="00390AD3" w:rsidRPr="00CC1294" w:rsidRDefault="00390AD3" w:rsidP="003A466C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7456">
              <w:rPr>
                <w:rFonts w:asciiTheme="minorHAnsi" w:hAnsiTheme="minorHAnsi" w:cstheme="minorHAnsi"/>
                <w:sz w:val="24"/>
                <w:szCs w:val="24"/>
              </w:rPr>
              <w:t>(протокол от 01.02.2022 №2)</w:t>
            </w:r>
          </w:p>
        </w:tc>
        <w:tc>
          <w:tcPr>
            <w:tcW w:w="5098" w:type="dxa"/>
          </w:tcPr>
          <w:p w:rsidR="00390AD3" w:rsidRPr="00CC1294" w:rsidRDefault="00390AD3" w:rsidP="003A46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Default="00390AD3" w:rsidP="00390AD3">
      <w:pPr>
        <w:widowControl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sectPr w:rsidR="00390AD3" w:rsidSect="00FF58A9">
      <w:footerReference w:type="even" r:id="rId8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6C" w:rsidRDefault="003A466C">
      <w:pPr>
        <w:spacing w:before="0" w:after="0"/>
      </w:pPr>
      <w:r>
        <w:separator/>
      </w:r>
    </w:p>
  </w:endnote>
  <w:endnote w:type="continuationSeparator" w:id="0">
    <w:p w:rsidR="003A466C" w:rsidRDefault="003A46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3A46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6C" w:rsidRDefault="003A466C">
      <w:pPr>
        <w:spacing w:before="0" w:after="0"/>
      </w:pPr>
      <w:r>
        <w:separator/>
      </w:r>
    </w:p>
  </w:footnote>
  <w:footnote w:type="continuationSeparator" w:id="0">
    <w:p w:rsidR="003A466C" w:rsidRDefault="003A46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48E"/>
    <w:multiLevelType w:val="hybridMultilevel"/>
    <w:tmpl w:val="84567D5E"/>
    <w:lvl w:ilvl="0" w:tplc="58563FD0">
      <w:start w:val="4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601558B"/>
    <w:multiLevelType w:val="hybridMultilevel"/>
    <w:tmpl w:val="7E7CBBE4"/>
    <w:lvl w:ilvl="0" w:tplc="A0CC48C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5449"/>
    <w:rsid w:val="000C7246"/>
    <w:rsid w:val="000C75E3"/>
    <w:rsid w:val="000D51FB"/>
    <w:rsid w:val="000E5F19"/>
    <w:rsid w:val="000F1613"/>
    <w:rsid w:val="001003A6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E7F11"/>
    <w:rsid w:val="001F0936"/>
    <w:rsid w:val="001F2948"/>
    <w:rsid w:val="001F3DB2"/>
    <w:rsid w:val="001F4AD4"/>
    <w:rsid w:val="002033ED"/>
    <w:rsid w:val="00207B72"/>
    <w:rsid w:val="00242798"/>
    <w:rsid w:val="00244BAD"/>
    <w:rsid w:val="002452F2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67944"/>
    <w:rsid w:val="0037123F"/>
    <w:rsid w:val="0037765A"/>
    <w:rsid w:val="00383CAD"/>
    <w:rsid w:val="0038728F"/>
    <w:rsid w:val="00390AD3"/>
    <w:rsid w:val="00393757"/>
    <w:rsid w:val="00395066"/>
    <w:rsid w:val="003A466C"/>
    <w:rsid w:val="003B052B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5D3E"/>
    <w:rsid w:val="004E653A"/>
    <w:rsid w:val="004F7E17"/>
    <w:rsid w:val="00562794"/>
    <w:rsid w:val="00567F40"/>
    <w:rsid w:val="005773F8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03423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B3D65"/>
    <w:rsid w:val="007C0DC8"/>
    <w:rsid w:val="007D45C3"/>
    <w:rsid w:val="007F3D28"/>
    <w:rsid w:val="007F4B3D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20E6"/>
    <w:rsid w:val="00887E50"/>
    <w:rsid w:val="00887E59"/>
    <w:rsid w:val="008B3F0D"/>
    <w:rsid w:val="008C437A"/>
    <w:rsid w:val="008C6AE3"/>
    <w:rsid w:val="008E6A5D"/>
    <w:rsid w:val="00912937"/>
    <w:rsid w:val="00924613"/>
    <w:rsid w:val="00937B7A"/>
    <w:rsid w:val="00964E46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55AC"/>
    <w:rsid w:val="00A25F22"/>
    <w:rsid w:val="00A26A53"/>
    <w:rsid w:val="00A361BA"/>
    <w:rsid w:val="00A45B01"/>
    <w:rsid w:val="00A61E8F"/>
    <w:rsid w:val="00A66BF5"/>
    <w:rsid w:val="00A71A39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AF6D93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17F0"/>
    <w:rsid w:val="00C77335"/>
    <w:rsid w:val="00C84A22"/>
    <w:rsid w:val="00CA1724"/>
    <w:rsid w:val="00CA3E7B"/>
    <w:rsid w:val="00CC025E"/>
    <w:rsid w:val="00CC1294"/>
    <w:rsid w:val="00CD7456"/>
    <w:rsid w:val="00CE5FA0"/>
    <w:rsid w:val="00CE7A67"/>
    <w:rsid w:val="00D026CD"/>
    <w:rsid w:val="00D3394B"/>
    <w:rsid w:val="00D465A0"/>
    <w:rsid w:val="00D57BA6"/>
    <w:rsid w:val="00D76FD1"/>
    <w:rsid w:val="00D82809"/>
    <w:rsid w:val="00DA53D7"/>
    <w:rsid w:val="00DB72DA"/>
    <w:rsid w:val="00DC1BF5"/>
    <w:rsid w:val="00DD54AE"/>
    <w:rsid w:val="00DE3264"/>
    <w:rsid w:val="00DF2635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452E1"/>
    <w:rsid w:val="00F8228F"/>
    <w:rsid w:val="00F8772C"/>
    <w:rsid w:val="00F9064E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DCD7AE0D-55FA-4315-983F-74E6A44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056D-26C0-46D1-B1A2-9674A7AD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1828</Words>
  <Characters>10422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User</cp:lastModifiedBy>
  <cp:revision>2</cp:revision>
  <cp:lastPrinted>2022-04-01T10:06:00Z</cp:lastPrinted>
  <dcterms:created xsi:type="dcterms:W3CDTF">2022-04-14T12:16:00Z</dcterms:created>
  <dcterms:modified xsi:type="dcterms:W3CDTF">2022-04-14T12:16:00Z</dcterms:modified>
</cp:coreProperties>
</file>